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0F01AA"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 xml:space="preserve">(Приложение к </w:t>
      </w:r>
      <w:r w:rsidRPr="000F01AA">
        <w:rPr>
          <w:rFonts w:ascii="PT Astra Serif" w:eastAsia="Times New Roman" w:hAnsi="PT Astra Serif" w:cs="Times New Roman"/>
          <w:b/>
          <w:kern w:val="2"/>
          <w:sz w:val="24"/>
          <w:szCs w:val="24"/>
          <w:lang w:eastAsia="ar-SA"/>
        </w:rPr>
        <w:t>электронному муниципальному контракту № __)</w:t>
      </w:r>
    </w:p>
    <w:p w:rsidR="00537CDC" w:rsidRPr="000F01AA" w:rsidRDefault="00537CDC" w:rsidP="005E1EAB">
      <w:pPr>
        <w:suppressAutoHyphens/>
        <w:spacing w:after="0" w:line="240" w:lineRule="auto"/>
        <w:ind w:right="-2"/>
        <w:jc w:val="center"/>
        <w:rPr>
          <w:rFonts w:ascii="PT Astra Serif" w:hAnsi="PT Astra Serif"/>
          <w:b/>
          <w:bCs/>
        </w:rPr>
      </w:pPr>
      <w:r w:rsidRPr="000F01AA">
        <w:rPr>
          <w:rFonts w:ascii="PT Astra Serif" w:hAnsi="PT Astra Serif"/>
          <w:b/>
          <w:bCs/>
        </w:rPr>
        <w:t xml:space="preserve">на выполнение работ по замене светильников в городе </w:t>
      </w:r>
      <w:proofErr w:type="spellStart"/>
      <w:r w:rsidRPr="000F01AA">
        <w:rPr>
          <w:rFonts w:ascii="PT Astra Serif" w:hAnsi="PT Astra Serif"/>
          <w:b/>
          <w:bCs/>
        </w:rPr>
        <w:t>Югорске</w:t>
      </w:r>
      <w:proofErr w:type="spellEnd"/>
    </w:p>
    <w:p w:rsidR="00C6224C" w:rsidRPr="000F01AA" w:rsidRDefault="00C6224C" w:rsidP="00C6224C">
      <w:pPr>
        <w:suppressAutoHyphens/>
        <w:spacing w:after="0" w:line="240" w:lineRule="auto"/>
        <w:ind w:right="-2"/>
        <w:jc w:val="center"/>
        <w:rPr>
          <w:rFonts w:ascii="PT Astra Serif" w:eastAsia="Times New Roman" w:hAnsi="PT Astra Serif" w:cs="Times New Roman"/>
          <w:b/>
          <w:kern w:val="2"/>
          <w:sz w:val="24"/>
          <w:szCs w:val="24"/>
          <w:lang w:eastAsia="ar-SA"/>
        </w:rPr>
      </w:pPr>
      <w:r w:rsidRPr="000F01AA">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537CDC" w:rsidRPr="000F01AA"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F01AA">
        <w:rPr>
          <w:rFonts w:ascii="PT Astra Serif" w:eastAsia="Times New Roman" w:hAnsi="PT Astra Serif" w:cs="Times New Roman"/>
          <w:b/>
          <w:bCs/>
          <w:kern w:val="2"/>
          <w:sz w:val="24"/>
          <w:szCs w:val="24"/>
          <w:lang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E85972">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 xml:space="preserve">выполнить </w:t>
      </w:r>
      <w:r w:rsidRPr="00537CDC">
        <w:rPr>
          <w:rFonts w:ascii="PT Astra Serif" w:eastAsia="Times New Roman" w:hAnsi="PT Astra Serif" w:cs="Times New Roman"/>
          <w:kern w:val="2"/>
          <w:sz w:val="24"/>
          <w:szCs w:val="24"/>
          <w:lang w:eastAsia="ar-SA"/>
        </w:rPr>
        <w:t>работы</w:t>
      </w:r>
      <w:r w:rsidR="00537CDC" w:rsidRPr="00E85972">
        <w:rPr>
          <w:rFonts w:ascii="PT Astra Serif" w:eastAsia="Times New Roman" w:hAnsi="PT Astra Serif" w:cs="Times New Roman"/>
          <w:kern w:val="2"/>
          <w:sz w:val="24"/>
          <w:szCs w:val="24"/>
          <w:lang w:eastAsia="ar-SA"/>
        </w:rPr>
        <w:t xml:space="preserve"> по замене светильников в городе </w:t>
      </w:r>
      <w:proofErr w:type="spellStart"/>
      <w:r w:rsidR="00537CDC" w:rsidRPr="00E85972">
        <w:rPr>
          <w:rFonts w:ascii="PT Astra Serif" w:eastAsia="Times New Roman" w:hAnsi="PT Astra Serif" w:cs="Times New Roman"/>
          <w:kern w:val="2"/>
          <w:sz w:val="24"/>
          <w:szCs w:val="24"/>
          <w:lang w:eastAsia="ar-SA"/>
        </w:rPr>
        <w:t>Югорске</w:t>
      </w:r>
      <w:proofErr w:type="spellEnd"/>
      <w:r w:rsidR="00220071"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537CDC" w:rsidRPr="00A435AF" w:rsidRDefault="00B77BD9" w:rsidP="00A435AF">
      <w:pPr>
        <w:autoSpaceDE w:val="0"/>
        <w:autoSpaceDN w:val="0"/>
        <w:adjustRightInd w:val="0"/>
        <w:spacing w:after="0" w:line="240" w:lineRule="auto"/>
        <w:ind w:right="-1"/>
        <w:jc w:val="both"/>
        <w:rPr>
          <w:rFonts w:ascii="PT Astra Serif" w:hAnsi="PT Astra Serif"/>
          <w:sz w:val="24"/>
          <w:szCs w:val="24"/>
        </w:rPr>
      </w:pPr>
      <w:r w:rsidRPr="00A435AF">
        <w:rPr>
          <w:rFonts w:ascii="PT Astra Serif" w:eastAsia="Times New Roman" w:hAnsi="PT Astra Serif" w:cs="Times New Roman"/>
          <w:kern w:val="2"/>
          <w:sz w:val="24"/>
          <w:szCs w:val="24"/>
          <w:lang w:eastAsia="ar-SA"/>
        </w:rPr>
        <w:t xml:space="preserve">1.2. Место выполнения работ: </w:t>
      </w:r>
      <w:r w:rsidR="002F2BCC" w:rsidRPr="00A435AF">
        <w:rPr>
          <w:rFonts w:ascii="PT Astra Serif" w:hAnsi="PT Astra Serif" w:cs="Times New Roman"/>
          <w:sz w:val="24"/>
          <w:szCs w:val="24"/>
        </w:rPr>
        <w:t>Ханты - Мансийский автономный округ - Югра, г. Югорск</w:t>
      </w:r>
      <w:r w:rsidR="00E85972">
        <w:rPr>
          <w:rFonts w:ascii="PT Astra Serif" w:hAnsi="PT Astra Serif" w:cs="Times New Roman"/>
          <w:sz w:val="24"/>
          <w:szCs w:val="24"/>
        </w:rPr>
        <w:t xml:space="preserve">. </w:t>
      </w:r>
      <w:r w:rsidR="00537CDC" w:rsidRPr="00A435AF">
        <w:rPr>
          <w:rFonts w:ascii="PT Astra Serif" w:hAnsi="PT Astra Serif"/>
          <w:sz w:val="24"/>
          <w:szCs w:val="24"/>
        </w:rPr>
        <w:t>Конкретные места установки светильников будут указаны уполномоченным лицом заказчика после заключения контракта.</w:t>
      </w:r>
    </w:p>
    <w:p w:rsidR="00B77BD9" w:rsidRPr="00A435AF" w:rsidRDefault="00B77BD9" w:rsidP="00A435AF">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A435AF">
        <w:rPr>
          <w:rFonts w:ascii="PT Astra Serif" w:eastAsia="Times New Roman" w:hAnsi="PT Astra Serif" w:cs="Times New Roman"/>
          <w:kern w:val="2"/>
          <w:sz w:val="24"/>
          <w:szCs w:val="24"/>
          <w:lang w:eastAsia="ar-SA"/>
        </w:rPr>
        <w:t xml:space="preserve">1.3. Финансирование объекта осуществляется за счет средств бюджета города </w:t>
      </w:r>
      <w:proofErr w:type="spellStart"/>
      <w:r w:rsidRPr="00A435AF">
        <w:rPr>
          <w:rFonts w:ascii="PT Astra Serif" w:eastAsia="Times New Roman" w:hAnsi="PT Astra Serif" w:cs="Times New Roman"/>
          <w:kern w:val="2"/>
          <w:sz w:val="24"/>
          <w:szCs w:val="24"/>
          <w:lang w:eastAsia="ar-SA"/>
        </w:rPr>
        <w:t>Югорска</w:t>
      </w:r>
      <w:proofErr w:type="spellEnd"/>
      <w:r w:rsidR="00F00D42" w:rsidRPr="00A435AF">
        <w:rPr>
          <w:rFonts w:ascii="PT Astra Serif" w:eastAsia="Times New Roman" w:hAnsi="PT Astra Serif" w:cs="Times New Roman"/>
          <w:kern w:val="2"/>
          <w:sz w:val="24"/>
          <w:szCs w:val="24"/>
          <w:lang w:eastAsia="ar-SA"/>
        </w:rPr>
        <w:t xml:space="preserve"> на 202</w:t>
      </w:r>
      <w:r w:rsidR="00E85972">
        <w:rPr>
          <w:rFonts w:ascii="PT Astra Serif" w:eastAsia="Times New Roman" w:hAnsi="PT Astra Serif" w:cs="Times New Roman"/>
          <w:kern w:val="2"/>
          <w:sz w:val="24"/>
          <w:szCs w:val="24"/>
          <w:lang w:eastAsia="ar-SA"/>
        </w:rPr>
        <w:t>6</w:t>
      </w:r>
      <w:r w:rsidR="00F00D42" w:rsidRPr="00A435AF">
        <w:rPr>
          <w:rFonts w:ascii="PT Astra Serif" w:eastAsia="Times New Roman" w:hAnsi="PT Astra Serif" w:cs="Times New Roman"/>
          <w:kern w:val="2"/>
          <w:sz w:val="24"/>
          <w:szCs w:val="24"/>
          <w:lang w:eastAsia="ar-SA"/>
        </w:rPr>
        <w:t xml:space="preserve"> год</w:t>
      </w:r>
      <w:r w:rsidRPr="00A435AF">
        <w:rPr>
          <w:rFonts w:ascii="PT Astra Serif" w:eastAsia="Times New Roman" w:hAnsi="PT Astra Serif" w:cs="Times New Roman"/>
          <w:kern w:val="2"/>
          <w:sz w:val="24"/>
          <w:szCs w:val="24"/>
          <w:lang w:eastAsia="ar-SA"/>
        </w:rPr>
        <w:t>.</w:t>
      </w:r>
    </w:p>
    <w:p w:rsidR="00B77BD9" w:rsidRPr="0008218B" w:rsidRDefault="00B77BD9" w:rsidP="00537CD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3C0D92"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w:t>
      </w:r>
      <w:proofErr w:type="gramStart"/>
      <w:r w:rsidRPr="0008218B">
        <w:rPr>
          <w:rFonts w:ascii="PT Astra Serif" w:eastAsia="Times New Roman" w:hAnsi="PT Astra Serif" w:cs="Times New Roman"/>
          <w:kern w:val="2"/>
          <w:sz w:val="24"/>
          <w:szCs w:val="24"/>
          <w:lang w:eastAsia="ar-SA"/>
        </w:rPr>
        <w:t>от</w:t>
      </w:r>
      <w:proofErr w:type="gramEnd"/>
      <w:r w:rsidRPr="0008218B">
        <w:rPr>
          <w:rFonts w:ascii="PT Astra Serif" w:eastAsia="Times New Roman" w:hAnsi="PT Astra Serif" w:cs="Times New Roman"/>
          <w:kern w:val="2"/>
          <w:sz w:val="24"/>
          <w:szCs w:val="24"/>
          <w:lang w:eastAsia="ar-SA"/>
        </w:rPr>
        <w:t xml:space="preserve"> </w:t>
      </w:r>
      <w:proofErr w:type="gramStart"/>
      <w:r w:rsidRPr="0008218B">
        <w:rPr>
          <w:rFonts w:ascii="PT Astra Serif" w:eastAsia="Times New Roman" w:hAnsi="PT Astra Serif" w:cs="Times New Roman"/>
          <w:kern w:val="2"/>
          <w:sz w:val="24"/>
          <w:szCs w:val="24"/>
          <w:lang w:eastAsia="ar-SA"/>
        </w:rPr>
        <w:t xml:space="preserve">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w:t>
      </w:r>
      <w:r w:rsidRPr="003C0D92">
        <w:rPr>
          <w:rFonts w:ascii="PT Astra Serif" w:eastAsia="Times New Roman" w:hAnsi="PT Astra Serif" w:cs="Times New Roman"/>
          <w:kern w:val="2"/>
          <w:sz w:val="24"/>
          <w:szCs w:val="24"/>
          <w:lang w:eastAsia="ar-SA"/>
        </w:rPr>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proofErr w:type="gramEnd"/>
      <w:r w:rsidRPr="003C0D92">
        <w:rPr>
          <w:rFonts w:ascii="PT Astra Serif" w:eastAsia="Times New Roman" w:hAnsi="PT Astra Serif" w:cs="Times New Roman"/>
          <w:kern w:val="2"/>
          <w:sz w:val="24"/>
          <w:szCs w:val="24"/>
          <w:lang w:eastAsia="ar-SA"/>
        </w:rPr>
        <w:t xml:space="preserve"> налоги, сборы и иные обязательные платежи подлежат уплате в бюджеты бюджетной системы Российской Федерации заказчиком. </w:t>
      </w:r>
    </w:p>
    <w:p w:rsidR="003C0D92" w:rsidRPr="003C0D92" w:rsidRDefault="00B77BD9" w:rsidP="004C2BE0">
      <w:pPr>
        <w:spacing w:after="0" w:line="240" w:lineRule="auto"/>
        <w:ind w:right="-2" w:firstLine="709"/>
        <w:jc w:val="both"/>
        <w:rPr>
          <w:rFonts w:ascii="PT Astra Serif" w:hAnsi="PT Astra Serif"/>
          <w:bCs/>
          <w:sz w:val="24"/>
          <w:szCs w:val="24"/>
        </w:rPr>
      </w:pPr>
      <w:r w:rsidRPr="003C0D92">
        <w:rPr>
          <w:rFonts w:ascii="PT Astra Serif" w:eastAsia="Times New Roman" w:hAnsi="PT Astra Serif" w:cs="Times New Roman"/>
          <w:kern w:val="2"/>
          <w:sz w:val="24"/>
          <w:szCs w:val="24"/>
          <w:lang w:eastAsia="ar-SA"/>
        </w:rPr>
        <w:t xml:space="preserve">Цена контракта включает в себя: </w:t>
      </w:r>
      <w:r w:rsidR="003C0D92" w:rsidRPr="003C0D92">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3C0D92" w:rsidRDefault="00B77BD9" w:rsidP="003C0D92">
      <w:pPr>
        <w:spacing w:after="0" w:line="240" w:lineRule="auto"/>
        <w:ind w:right="-2" w:firstLine="708"/>
        <w:jc w:val="both"/>
        <w:rPr>
          <w:rFonts w:ascii="PT Astra Serif" w:eastAsia="Times New Roman" w:hAnsi="PT Astra Serif" w:cs="Times New Roman"/>
          <w:kern w:val="2"/>
          <w:sz w:val="24"/>
          <w:szCs w:val="24"/>
          <w:lang w:eastAsia="ar-SA"/>
        </w:rPr>
      </w:pPr>
      <w:r w:rsidRPr="003C0D92">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3C0D92">
        <w:rPr>
          <w:rFonts w:ascii="PT Astra Serif" w:eastAsia="Times New Roman" w:hAnsi="PT Astra Serif" w:cs="Times New Roman"/>
          <w:kern w:val="2"/>
          <w:sz w:val="24"/>
          <w:szCs w:val="24"/>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w:t>
      </w:r>
      <w:r w:rsidRPr="0008218B">
        <w:rPr>
          <w:rFonts w:ascii="PT Astra Serif" w:eastAsia="Times New Roman" w:hAnsi="PT Astra Serif" w:cs="Times New Roman"/>
          <w:kern w:val="2"/>
          <w:sz w:val="24"/>
          <w:szCs w:val="24"/>
          <w:lang w:eastAsia="ar-SA"/>
        </w:rPr>
        <w:t xml:space="preserve">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A435AF" w:rsidRDefault="004E706A" w:rsidP="004E706A">
      <w:pPr>
        <w:autoSpaceDE w:val="0"/>
        <w:autoSpaceDN w:val="0"/>
        <w:adjustRightInd w:val="0"/>
        <w:spacing w:after="0"/>
        <w:ind w:right="-262"/>
        <w:rPr>
          <w:rFonts w:ascii="PT Astra Serif" w:hAnsi="PT Astra Serif"/>
          <w:sz w:val="24"/>
          <w:szCs w:val="24"/>
        </w:rPr>
      </w:pPr>
      <w:r w:rsidRPr="00A435AF">
        <w:rPr>
          <w:rFonts w:ascii="PT Astra Serif" w:hAnsi="PT Astra Serif"/>
          <w:sz w:val="24"/>
          <w:szCs w:val="24"/>
        </w:rPr>
        <w:t xml:space="preserve">- начало:  </w:t>
      </w:r>
      <w:proofErr w:type="gramStart"/>
      <w:r w:rsidRPr="00A435AF">
        <w:rPr>
          <w:rFonts w:ascii="PT Astra Serif" w:hAnsi="PT Astra Serif"/>
          <w:sz w:val="24"/>
          <w:szCs w:val="24"/>
        </w:rPr>
        <w:t>с даты заключения</w:t>
      </w:r>
      <w:proofErr w:type="gramEnd"/>
      <w:r w:rsidRPr="00A435AF">
        <w:rPr>
          <w:rFonts w:ascii="PT Astra Serif" w:hAnsi="PT Astra Serif"/>
          <w:sz w:val="24"/>
          <w:szCs w:val="24"/>
        </w:rPr>
        <w:t xml:space="preserve"> </w:t>
      </w:r>
      <w:r w:rsidR="009F1E07" w:rsidRPr="009F1E07">
        <w:rPr>
          <w:rFonts w:ascii="PT Astra Serif" w:hAnsi="PT Astra Serif"/>
          <w:sz w:val="24"/>
          <w:szCs w:val="24"/>
        </w:rPr>
        <w:t>муниципального контракта</w:t>
      </w:r>
      <w:r w:rsidRPr="00A435AF">
        <w:rPr>
          <w:rFonts w:ascii="PT Astra Serif" w:hAnsi="PT Astra Serif"/>
          <w:sz w:val="24"/>
          <w:szCs w:val="24"/>
        </w:rPr>
        <w:t>;</w:t>
      </w:r>
    </w:p>
    <w:p w:rsidR="004E706A" w:rsidRPr="00A435AF" w:rsidRDefault="004E706A" w:rsidP="004E706A">
      <w:pPr>
        <w:spacing w:after="0"/>
        <w:ind w:hanging="35"/>
        <w:rPr>
          <w:rFonts w:ascii="PT Astra Serif" w:hAnsi="PT Astra Serif"/>
          <w:sz w:val="24"/>
          <w:szCs w:val="24"/>
        </w:rPr>
      </w:pPr>
      <w:r w:rsidRPr="00A435AF">
        <w:rPr>
          <w:rFonts w:ascii="PT Astra Serif" w:hAnsi="PT Astra Serif"/>
          <w:sz w:val="24"/>
          <w:szCs w:val="24"/>
        </w:rPr>
        <w:t xml:space="preserve">- окончание: </w:t>
      </w:r>
      <w:r w:rsidR="009F1E07">
        <w:rPr>
          <w:rFonts w:ascii="PT Astra Serif" w:hAnsi="PT Astra Serif"/>
          <w:sz w:val="24"/>
          <w:szCs w:val="24"/>
        </w:rPr>
        <w:t>30.07.2026</w:t>
      </w:r>
      <w:r w:rsidRPr="00A435AF">
        <w:rPr>
          <w:rFonts w:ascii="PT Astra Serif" w:hAnsi="PT Astra Serif"/>
          <w:sz w:val="24"/>
          <w:szCs w:val="24"/>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D2075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w:t>
      </w:r>
      <w:r w:rsidR="00515461">
        <w:rPr>
          <w:rFonts w:ascii="PT Astra Serif" w:hAnsi="PT Astra Serif"/>
          <w:sz w:val="24"/>
          <w:szCs w:val="24"/>
        </w:rPr>
        <w:t>3</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w:t>
      </w:r>
      <w:bookmarkStart w:id="0" w:name="_GoBack"/>
      <w:bookmarkEnd w:id="0"/>
      <w:r w:rsidRPr="0008218B">
        <w:rPr>
          <w:rFonts w:ascii="PT Astra Serif" w:hAnsi="PT Astra Serif"/>
          <w:sz w:val="24"/>
          <w:szCs w:val="24"/>
        </w:rPr>
        <w:t>тик и показателей.</w:t>
      </w:r>
    </w:p>
    <w:p w:rsidR="000F01AA" w:rsidRPr="000F01AA" w:rsidRDefault="000F01AA" w:rsidP="000F01AA">
      <w:pPr>
        <w:numPr>
          <w:ilvl w:val="2"/>
          <w:numId w:val="35"/>
        </w:numPr>
        <w:suppressAutoHyphens/>
        <w:spacing w:after="0" w:line="240" w:lineRule="auto"/>
        <w:ind w:left="0" w:firstLine="0"/>
        <w:jc w:val="both"/>
        <w:rPr>
          <w:rFonts w:ascii="PT Astra Serif" w:hAnsi="PT Astra Serif"/>
          <w:sz w:val="24"/>
          <w:szCs w:val="24"/>
        </w:rPr>
      </w:pPr>
      <w:r w:rsidRPr="000F01AA">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1B23AF">
        <w:rPr>
          <w:rFonts w:ascii="PT Astra Serif" w:hAnsi="PT Astra Serif"/>
          <w:sz w:val="24"/>
          <w:szCs w:val="24"/>
        </w:rPr>
        <w:t xml:space="preserve"> </w:t>
      </w:r>
      <w:r w:rsidRPr="0008218B">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w:t>
      </w:r>
      <w:r w:rsidRPr="0008218B">
        <w:rPr>
          <w:rFonts w:ascii="PT Astra Serif" w:hAnsi="PT Astra Serif"/>
          <w:sz w:val="24"/>
          <w:szCs w:val="24"/>
        </w:rPr>
        <w:lastRenderedPageBreak/>
        <w:t>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1A753F"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 xml:space="preserve">Подписывать </w:t>
      </w:r>
      <w:r w:rsidRPr="001A753F">
        <w:rPr>
          <w:rFonts w:ascii="PT Astra Serif" w:hAnsi="PT Astra Serif"/>
          <w:bCs/>
          <w:sz w:val="24"/>
          <w:szCs w:val="24"/>
          <w:lang w:eastAsia="ru-RU"/>
        </w:rPr>
        <w:t>акты о приемке выполненных работ, осуществить оплату в соответствии с условиями настоящего контракта.</w:t>
      </w:r>
    </w:p>
    <w:p w:rsidR="001A753F" w:rsidRPr="001A753F" w:rsidRDefault="00B77BD9"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1A753F" w:rsidRPr="001A753F" w:rsidRDefault="001A753F"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 xml:space="preserve">При обнаружении </w:t>
      </w:r>
      <w:proofErr w:type="gramStart"/>
      <w:r w:rsidRPr="001A753F">
        <w:rPr>
          <w:rFonts w:ascii="PT Astra Serif" w:hAnsi="PT Astra Serif"/>
          <w:sz w:val="24"/>
          <w:szCs w:val="24"/>
        </w:rPr>
        <w:t>дефектов, вызванных некачественным выполнением работ Подрядчиком Муниципальный заказчик с привлечением представителя Подрядчика составляют</w:t>
      </w:r>
      <w:proofErr w:type="gramEnd"/>
      <w:r w:rsidRPr="001A753F">
        <w:rPr>
          <w:rFonts w:ascii="PT Astra Serif" w:hAnsi="PT Astra Serif"/>
          <w:sz w:val="24"/>
          <w:szCs w:val="24"/>
        </w:rPr>
        <w:t xml:space="preserve"> акт выявленных дефектов, и устанавливает сроки их устранения.</w:t>
      </w:r>
    </w:p>
    <w:p w:rsidR="00B77BD9" w:rsidRPr="001A753F"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1A753F">
        <w:rPr>
          <w:rFonts w:ascii="PT Astra Serif" w:hAnsi="PT Astra Serif"/>
          <w:b/>
          <w:sz w:val="24"/>
          <w:szCs w:val="24"/>
        </w:rPr>
        <w:t>Права Муниципального заказчика:</w:t>
      </w:r>
    </w:p>
    <w:p w:rsidR="00B77BD9" w:rsidRPr="001A753F"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w:t>
      </w:r>
      <w:r w:rsidRPr="0008218B">
        <w:rPr>
          <w:rFonts w:ascii="PT Astra Serif" w:hAnsi="PT Astra Serif"/>
          <w:bCs/>
          <w:sz w:val="24"/>
          <w:szCs w:val="24"/>
        </w:rPr>
        <w:t xml:space="preserve">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653EBD" w:rsidRPr="00426C08" w:rsidRDefault="00653EBD" w:rsidP="004E706A">
      <w:pPr>
        <w:tabs>
          <w:tab w:val="left" w:pos="-443"/>
        </w:tabs>
        <w:spacing w:after="0" w:line="240" w:lineRule="auto"/>
        <w:contextualSpacing/>
        <w:jc w:val="both"/>
        <w:rPr>
          <w:rFonts w:ascii="PT Astra Serif" w:hAnsi="PT Astra Serif"/>
          <w:sz w:val="24"/>
          <w:szCs w:val="24"/>
        </w:rPr>
      </w:pPr>
    </w:p>
    <w:p w:rsidR="00B77BD9" w:rsidRDefault="00B77BD9" w:rsidP="001B23AF">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lastRenderedPageBreak/>
        <w:t>Производство, контроль, сдача и приемка работ.</w:t>
      </w:r>
    </w:p>
    <w:p w:rsidR="00291331" w:rsidRPr="00515461" w:rsidRDefault="00291331" w:rsidP="00804E7E">
      <w:pPr>
        <w:keepNext/>
        <w:spacing w:after="0" w:line="240" w:lineRule="auto"/>
        <w:jc w:val="both"/>
        <w:outlineLvl w:val="0"/>
        <w:rPr>
          <w:rFonts w:ascii="Times New Roman" w:hAnsi="Times New Roman" w:cs="Times New Roman"/>
          <w:b/>
          <w:bCs/>
          <w:kern w:val="32"/>
          <w:sz w:val="24"/>
          <w:szCs w:val="24"/>
        </w:rPr>
      </w:pPr>
      <w:r>
        <w:rPr>
          <w:rFonts w:ascii="PT Astra Serif" w:hAnsi="PT Astra Serif"/>
        </w:rPr>
        <w:t>6.1</w:t>
      </w:r>
      <w:r w:rsidRPr="00291331">
        <w:rPr>
          <w:rFonts w:ascii="PT Astra Serif" w:hAnsi="PT Astra Serif"/>
          <w:sz w:val="24"/>
          <w:szCs w:val="24"/>
        </w:rPr>
        <w:t xml:space="preserve">.  </w:t>
      </w:r>
      <w:proofErr w:type="gramStart"/>
      <w:r w:rsidRPr="00515461">
        <w:rPr>
          <w:rFonts w:ascii="Times New Roman" w:hAnsi="Times New Roman" w:cs="Times New Roman"/>
          <w:sz w:val="24"/>
          <w:szCs w:val="24"/>
        </w:rPr>
        <w:t>Контроль за</w:t>
      </w:r>
      <w:proofErr w:type="gramEnd"/>
      <w:r w:rsidRPr="00515461">
        <w:rPr>
          <w:rFonts w:ascii="Times New Roman" w:hAnsi="Times New Roman" w:cs="Times New Roman"/>
          <w:sz w:val="24"/>
          <w:szCs w:val="24"/>
        </w:rPr>
        <w:t xml:space="preserve"> выполнением работ по настоящему контракту осуществляет уполномоченный представитель Муниципального заказчика.</w:t>
      </w:r>
    </w:p>
    <w:p w:rsidR="00291331" w:rsidRPr="00515461" w:rsidRDefault="00291331" w:rsidP="00804E7E">
      <w:pPr>
        <w:pStyle w:val="a8"/>
        <w:spacing w:after="0" w:line="240" w:lineRule="auto"/>
        <w:ind w:left="0"/>
        <w:jc w:val="both"/>
        <w:rPr>
          <w:rFonts w:ascii="Times New Roman" w:hAnsi="Times New Roman" w:cs="Times New Roman"/>
          <w:kern w:val="2"/>
          <w:sz w:val="24"/>
          <w:szCs w:val="24"/>
          <w:lang w:val="x-none"/>
        </w:rPr>
      </w:pPr>
      <w:bookmarkStart w:id="1" w:name="_Ref397202902"/>
      <w:r w:rsidRPr="00515461">
        <w:rPr>
          <w:rFonts w:ascii="Times New Roman" w:eastAsia="Arial Unicode MS" w:hAnsi="Times New Roman" w:cs="Times New Roman"/>
          <w:sz w:val="24"/>
          <w:szCs w:val="24"/>
        </w:rPr>
        <w:t xml:space="preserve">6.2. </w:t>
      </w:r>
      <w:r w:rsidRPr="00515461">
        <w:rPr>
          <w:rFonts w:ascii="Times New Roman" w:hAnsi="Times New Roman" w:cs="Times New Roman"/>
          <w:kern w:val="2"/>
          <w:sz w:val="24"/>
          <w:szCs w:val="24"/>
          <w:lang w:val="x-none"/>
        </w:rPr>
        <w:t xml:space="preserve"> Представитель Муниципального заказчика им</w:t>
      </w:r>
      <w:r w:rsidRPr="00515461">
        <w:rPr>
          <w:rFonts w:ascii="Times New Roman" w:hAnsi="Times New Roman" w:cs="Times New Roman"/>
          <w:kern w:val="2"/>
          <w:sz w:val="24"/>
          <w:szCs w:val="24"/>
        </w:rPr>
        <w:t>еет</w:t>
      </w:r>
      <w:r w:rsidRPr="00515461">
        <w:rPr>
          <w:rFonts w:ascii="Times New Roman" w:hAnsi="Times New Roman" w:cs="Times New Roman"/>
          <w:kern w:val="2"/>
          <w:sz w:val="24"/>
          <w:szCs w:val="24"/>
          <w:lang w:val="x-none"/>
        </w:rPr>
        <w:t xml:space="preserve"> право беспрепятственного доступа ко всем видам работ.</w:t>
      </w:r>
    </w:p>
    <w:p w:rsidR="00515461" w:rsidRPr="00515461" w:rsidRDefault="00291331" w:rsidP="00515461">
      <w:pPr>
        <w:pStyle w:val="ab"/>
        <w:tabs>
          <w:tab w:val="left" w:pos="0"/>
        </w:tabs>
        <w:spacing w:after="0" w:line="240" w:lineRule="auto"/>
        <w:ind w:left="0" w:right="28"/>
        <w:contextualSpacing/>
        <w:jc w:val="both"/>
        <w:rPr>
          <w:rFonts w:ascii="Times New Roman" w:hAnsi="Times New Roman" w:cs="Times New Roman"/>
          <w:sz w:val="24"/>
          <w:szCs w:val="24"/>
        </w:rPr>
      </w:pPr>
      <w:r w:rsidRPr="00515461">
        <w:rPr>
          <w:rFonts w:ascii="Times New Roman" w:eastAsia="Arial Unicode MS" w:hAnsi="Times New Roman" w:cs="Times New Roman"/>
          <w:sz w:val="24"/>
          <w:szCs w:val="24"/>
        </w:rPr>
        <w:t xml:space="preserve">6.3. </w:t>
      </w:r>
      <w:bookmarkEnd w:id="1"/>
      <w:r w:rsidR="00515461" w:rsidRPr="00515461">
        <w:rPr>
          <w:rFonts w:ascii="Times New Roman" w:eastAsia="Arial Unicode MS" w:hAnsi="Times New Roman" w:cs="Times New Roman"/>
          <w:sz w:val="24"/>
          <w:szCs w:val="24"/>
        </w:rPr>
        <w:t xml:space="preserve"> </w:t>
      </w:r>
      <w:r w:rsidR="00515461" w:rsidRPr="00515461">
        <w:rPr>
          <w:rFonts w:ascii="Times New Roman" w:hAnsi="Times New Roman" w:cs="Times New Roman"/>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15461" w:rsidRPr="00515461" w:rsidRDefault="00515461" w:rsidP="00515461">
      <w:pPr>
        <w:pStyle w:val="ab"/>
        <w:tabs>
          <w:tab w:val="left" w:pos="0"/>
        </w:tabs>
        <w:spacing w:after="0" w:line="240" w:lineRule="auto"/>
        <w:ind w:left="0" w:right="28"/>
        <w:contextualSpacing/>
        <w:jc w:val="both"/>
        <w:rPr>
          <w:rFonts w:ascii="Times New Roman" w:hAnsi="Times New Roman" w:cs="Times New Roman"/>
          <w:sz w:val="24"/>
          <w:szCs w:val="24"/>
        </w:rPr>
      </w:pPr>
      <w:proofErr w:type="gramStart"/>
      <w:r w:rsidRPr="00515461">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515461" w:rsidRDefault="00B77BD9" w:rsidP="00515461">
      <w:pPr>
        <w:pStyle w:val="ab"/>
        <w:spacing w:after="0" w:line="240" w:lineRule="auto"/>
        <w:ind w:left="0"/>
        <w:contextualSpacing/>
        <w:jc w:val="both"/>
        <w:rPr>
          <w:rFonts w:ascii="Times New Roman" w:eastAsia="Arial Unicode MS" w:hAnsi="Times New Roman" w:cs="Times New Roman"/>
          <w:sz w:val="24"/>
          <w:szCs w:val="24"/>
        </w:rPr>
      </w:pPr>
      <w:r w:rsidRPr="00515461">
        <w:rPr>
          <w:rFonts w:ascii="Times New Roman" w:eastAsia="Arial Unicode MS" w:hAnsi="Times New Roman" w:cs="Times New Roman"/>
          <w:sz w:val="24"/>
          <w:szCs w:val="24"/>
        </w:rPr>
        <w:t>акт выполненных работ (форма КС-2);</w:t>
      </w:r>
    </w:p>
    <w:p w:rsidR="00B77BD9" w:rsidRPr="00BC0EFE" w:rsidRDefault="00B77BD9" w:rsidP="00291331">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291331">
        <w:rPr>
          <w:rFonts w:ascii="PT Astra Serif" w:eastAsia="Arial Unicode MS" w:hAnsi="PT Astra Serif" w:cs="Times New Roman"/>
          <w:sz w:val="24"/>
          <w:szCs w:val="24"/>
        </w:rPr>
        <w:t>справку о стоимости</w:t>
      </w:r>
      <w:r w:rsidRPr="00BC0EFE">
        <w:rPr>
          <w:rFonts w:ascii="Times New Roman" w:eastAsia="Arial Unicode MS" w:hAnsi="Times New Roman" w:cs="Times New Roman"/>
          <w:sz w:val="24"/>
          <w:szCs w:val="24"/>
        </w:rPr>
        <w:t xml:space="preserve"> выполненных работ и затрат (форма КС-3);</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1B23AF">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6.</w:t>
      </w:r>
      <w:r w:rsidR="00AC7666">
        <w:rPr>
          <w:rFonts w:ascii="Times New Roman" w:hAnsi="Times New Roman" w:cs="Times New Roman"/>
          <w:sz w:val="24"/>
          <w:szCs w:val="24"/>
        </w:rPr>
        <w:t>4</w:t>
      </w:r>
      <w:r w:rsidRPr="00BC0EFE">
        <w:rPr>
          <w:rFonts w:ascii="Times New Roman" w:hAnsi="Times New Roman" w:cs="Times New Roman"/>
          <w:sz w:val="24"/>
          <w:szCs w:val="24"/>
        </w:rPr>
        <w:t xml:space="preserve">.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1B23AF">
      <w:pPr>
        <w:pStyle w:val="s1"/>
        <w:shd w:val="clear" w:color="auto" w:fill="FFFFFF"/>
        <w:spacing w:before="0" w:beforeAutospacing="0" w:after="0" w:afterAutospacing="0"/>
        <w:jc w:val="both"/>
      </w:pPr>
      <w:r w:rsidRPr="00BC0EFE">
        <w:rPr>
          <w:kern w:val="2"/>
          <w:lang w:eastAsia="ar-SA"/>
        </w:rPr>
        <w:t>6.</w:t>
      </w:r>
      <w:r w:rsidR="00A15021">
        <w:rPr>
          <w:kern w:val="2"/>
          <w:lang w:eastAsia="ar-SA"/>
        </w:rPr>
        <w:t>5</w:t>
      </w:r>
      <w:r w:rsidRPr="00BC0EFE">
        <w:rPr>
          <w:kern w:val="2"/>
          <w:lang w:eastAsia="ar-SA"/>
        </w:rPr>
        <w:t xml:space="preserve">.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6</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7</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8</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lastRenderedPageBreak/>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9</w:t>
      </w:r>
      <w:r w:rsidRPr="00BC0EFE">
        <w:rPr>
          <w:rFonts w:ascii="Times New Roman" w:hAnsi="Times New Roman"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0</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AC7666" w:rsidRDefault="00B77BD9" w:rsidP="001B23AF">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1</w:t>
      </w:r>
      <w:r w:rsidRPr="00BC0EFE">
        <w:rPr>
          <w:rFonts w:ascii="Times New Roman" w:hAnsi="Times New Roman" w:cs="Times New Roman"/>
          <w:sz w:val="24"/>
          <w:szCs w:val="24"/>
        </w:rPr>
        <w:t xml:space="preserve">. </w:t>
      </w:r>
      <w:r w:rsidR="001134DD" w:rsidRPr="001134DD">
        <w:rPr>
          <w:rFonts w:ascii="Times New Roman" w:hAnsi="Times New Roman" w:cs="Times New Roman"/>
          <w:sz w:val="24"/>
          <w:szCs w:val="24"/>
        </w:rPr>
        <w:t xml:space="preserve">Экспертиза проводится в срок не более </w:t>
      </w:r>
      <w:r w:rsidR="00DB689A">
        <w:rPr>
          <w:rFonts w:ascii="Times New Roman" w:hAnsi="Times New Roman" w:cs="Times New Roman"/>
          <w:sz w:val="24"/>
          <w:szCs w:val="24"/>
        </w:rPr>
        <w:t>двадцати</w:t>
      </w:r>
      <w:r w:rsidR="001134DD" w:rsidRPr="001134DD">
        <w:rPr>
          <w:rFonts w:ascii="Times New Roman" w:hAnsi="Times New Roman" w:cs="Times New Roman"/>
          <w:sz w:val="24"/>
          <w:szCs w:val="24"/>
        </w:rPr>
        <w:t xml:space="preserve">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1B23AF">
      <w:pPr>
        <w:spacing w:after="0" w:line="240" w:lineRule="auto"/>
        <w:jc w:val="both"/>
        <w:rPr>
          <w:rFonts w:ascii="Times New Roman" w:hAnsi="Times New Roman" w:cs="Times New Roman"/>
          <w:sz w:val="24"/>
          <w:szCs w:val="24"/>
        </w:rPr>
      </w:pPr>
      <w:r w:rsidRPr="00213CA2">
        <w:rPr>
          <w:rFonts w:ascii="PT Astra Serif" w:hAnsi="PT Astra Serif" w:cs="Times New Roman"/>
          <w:sz w:val="24"/>
          <w:szCs w:val="24"/>
        </w:rPr>
        <w:t>6.1</w:t>
      </w:r>
      <w:r w:rsidR="00A15021">
        <w:rPr>
          <w:rFonts w:ascii="PT Astra Serif" w:hAnsi="PT Astra Serif" w:cs="Times New Roman"/>
          <w:sz w:val="24"/>
          <w:szCs w:val="24"/>
        </w:rPr>
        <w:t>2</w:t>
      </w:r>
      <w:r w:rsidRPr="00213CA2">
        <w:rPr>
          <w:rFonts w:ascii="PT Astra Serif" w:hAnsi="PT Astra Serif" w:cs="Times New Roman"/>
          <w:sz w:val="24"/>
          <w:szCs w:val="24"/>
        </w:rPr>
        <w:t>. В случае, если по результатам такой экспертизы</w:t>
      </w:r>
      <w:r w:rsidR="001B23AF">
        <w:rPr>
          <w:rFonts w:ascii="PT Astra Serif" w:hAnsi="PT Astra Serif"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3</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w:t>
      </w:r>
      <w:r w:rsidRPr="00BC0EFE">
        <w:rPr>
          <w:rFonts w:ascii="Times New Roman" w:hAnsi="Times New Roman" w:cs="Times New Roman"/>
          <w:sz w:val="24"/>
          <w:szCs w:val="24"/>
        </w:rPr>
        <w:lastRenderedPageBreak/>
        <w:t>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653EBD" w:rsidRDefault="00B77BD9" w:rsidP="001B23AF">
      <w:pPr>
        <w:spacing w:after="0" w:line="240" w:lineRule="auto"/>
        <w:contextualSpacing/>
        <w:jc w:val="both"/>
        <w:rPr>
          <w:rFonts w:ascii="PT Astra Serif" w:hAnsi="PT Astra Serif" w:cs="Times New Roman"/>
          <w:sz w:val="24"/>
          <w:szCs w:val="24"/>
        </w:rPr>
      </w:pPr>
      <w:proofErr w:type="gramStart"/>
      <w:r w:rsidRPr="00BC0EFE">
        <w:rPr>
          <w:rFonts w:ascii="Times New Roman" w:hAnsi="Times New Roman" w:cs="Times New Roman"/>
          <w:sz w:val="24"/>
          <w:szCs w:val="24"/>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653EBD">
        <w:rPr>
          <w:rFonts w:ascii="PT Astra Serif" w:hAnsi="PT Astra Serif" w:cs="Times New Roman"/>
          <w:sz w:val="24"/>
          <w:szCs w:val="24"/>
        </w:rPr>
        <w:t>пропорционально количеству дней ненадлежащего исполнения условий контракта.</w:t>
      </w:r>
      <w:proofErr w:type="gramEnd"/>
    </w:p>
    <w:p w:rsidR="00653EBD" w:rsidRPr="00653EBD" w:rsidRDefault="00AC7666" w:rsidP="001B23AF">
      <w:pPr>
        <w:spacing w:after="0" w:line="240" w:lineRule="auto"/>
        <w:contextualSpacing/>
        <w:jc w:val="both"/>
        <w:rPr>
          <w:rFonts w:ascii="PT Astra Serif" w:eastAsia="Arial Unicode MS" w:hAnsi="PT Astra Serif"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5</w:t>
      </w:r>
      <w:r w:rsidR="00B77BD9" w:rsidRPr="00653EBD">
        <w:rPr>
          <w:rFonts w:ascii="PT Astra Serif" w:eastAsia="Arial Unicode MS" w:hAnsi="PT Astra Serif" w:cs="Times New Roman"/>
          <w:sz w:val="24"/>
          <w:szCs w:val="24"/>
        </w:rPr>
        <w:t xml:space="preserve">. </w:t>
      </w:r>
      <w:r w:rsidR="00653EBD" w:rsidRPr="00653EBD">
        <w:rPr>
          <w:rFonts w:ascii="PT Astra Serif" w:eastAsia="Arial Unicode MS" w:hAnsi="PT Astra Serif"/>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B77BD9" w:rsidRPr="00915A6D" w:rsidRDefault="00AC7666" w:rsidP="001B23AF">
      <w:pPr>
        <w:spacing w:after="0" w:line="240" w:lineRule="auto"/>
        <w:contextualSpacing/>
        <w:jc w:val="both"/>
        <w:rPr>
          <w:rFonts w:ascii="Times New Roman" w:eastAsia="Arial Unicode MS" w:hAnsi="Times New Roman"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6</w:t>
      </w:r>
      <w:r w:rsidR="00B77BD9" w:rsidRPr="00653EBD">
        <w:rPr>
          <w:rFonts w:ascii="PT Astra Serif" w:eastAsia="Arial Unicode MS" w:hAnsi="PT Astra Serif" w:cs="Times New Roman"/>
          <w:sz w:val="24"/>
          <w:szCs w:val="24"/>
        </w:rPr>
        <w:t>. Заказчик, подписавший</w:t>
      </w:r>
      <w:r w:rsidR="00B77BD9" w:rsidRPr="00915A6D">
        <w:rPr>
          <w:rFonts w:ascii="Times New Roman" w:eastAsia="Arial Unicode MS" w:hAnsi="Times New Roman" w:cs="Times New Roman"/>
          <w:sz w:val="24"/>
          <w:szCs w:val="24"/>
        </w:rPr>
        <w:t xml:space="preserve">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1B23AF">
      <w:pPr>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7</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A617F9"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w:t>
      </w:r>
      <w:r w:rsidR="00A617F9">
        <w:rPr>
          <w:rFonts w:ascii="PT Astra Serif" w:hAnsi="PT Astra Serif"/>
          <w:sz w:val="24"/>
          <w:szCs w:val="24"/>
        </w:rPr>
        <w:t>ли изменивших первоначальные те</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spellStart"/>
      <w:r w:rsidRPr="0008218B">
        <w:rPr>
          <w:rFonts w:ascii="PT Astra Serif" w:hAnsi="PT Astra Serif"/>
          <w:sz w:val="24"/>
          <w:szCs w:val="24"/>
        </w:rPr>
        <w:t>нические</w:t>
      </w:r>
      <w:proofErr w:type="spellEnd"/>
      <w:r w:rsidRPr="0008218B">
        <w:rPr>
          <w:rFonts w:ascii="PT Astra Serif" w:hAnsi="PT Astra Serif"/>
          <w:sz w:val="24"/>
          <w:szCs w:val="24"/>
        </w:rPr>
        <w:t xml:space="preserve">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w:t>
      </w:r>
      <w:r w:rsidR="00AE7E29" w:rsidRPr="00AE7E29">
        <w:rPr>
          <w:rFonts w:ascii="PT Astra Serif" w:hAnsi="PT Astra Serif"/>
          <w:bCs/>
          <w:kern w:val="2"/>
          <w:sz w:val="24"/>
          <w:szCs w:val="24"/>
        </w:rPr>
        <w:lastRenderedPageBreak/>
        <w:t>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BB1A4C">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Pr="0049267A" w:rsidRDefault="00B77BD9" w:rsidP="00B77BD9">
      <w:pPr>
        <w:tabs>
          <w:tab w:val="left" w:pos="426"/>
        </w:tabs>
        <w:spacing w:after="0" w:line="240" w:lineRule="auto"/>
        <w:jc w:val="both"/>
        <w:rPr>
          <w:rFonts w:ascii="PT Astra Serif" w:hAnsi="PT Astra Serif"/>
          <w:bCs/>
          <w:color w:val="FF0000"/>
          <w:kern w:val="2"/>
          <w:sz w:val="24"/>
          <w:szCs w:val="24"/>
        </w:rPr>
      </w:pPr>
      <w:r w:rsidRPr="00402428">
        <w:rPr>
          <w:rFonts w:ascii="PT Astra Serif" w:hAnsi="PT Astra Serif"/>
          <w:bCs/>
          <w:kern w:val="2"/>
          <w:sz w:val="24"/>
          <w:szCs w:val="24"/>
        </w:rPr>
        <w:t xml:space="preserve">8.10. </w:t>
      </w:r>
      <w:r w:rsidRPr="006D3FC5">
        <w:rPr>
          <w:rFonts w:ascii="PT Astra Serif" w:hAnsi="PT Astra Serif"/>
          <w:bCs/>
          <w:kern w:val="2"/>
          <w:sz w:val="24"/>
          <w:szCs w:val="24"/>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контракту.</w:t>
      </w:r>
    </w:p>
    <w:p w:rsidR="0031154C" w:rsidRPr="007B0F46" w:rsidRDefault="0031154C"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lastRenderedPageBreak/>
        <w:t xml:space="preserve">д) в иных случаях, предусмотренных нормами Федерального закона от 05.04.2013 № 44-ФЗ </w:t>
      </w:r>
      <w:r w:rsidR="00D871CD">
        <w:rPr>
          <w:rFonts w:ascii="PT Astra Serif" w:hAnsi="PT Astra Serif"/>
          <w:sz w:val="24"/>
          <w:szCs w:val="24"/>
        </w:rPr>
        <w:t xml:space="preserve">       </w:t>
      </w:r>
      <w:r w:rsidRPr="00A52AAD">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Pr="004B4E18" w:rsidRDefault="00B77BD9" w:rsidP="004B4E18">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w:t>
      </w:r>
      <w:r w:rsidR="00AE7E29" w:rsidRPr="004B4E18">
        <w:rPr>
          <w:rFonts w:ascii="PT Astra Serif" w:eastAsia="Arial" w:hAnsi="PT Astra Serif"/>
          <w:sz w:val="24"/>
          <w:szCs w:val="24"/>
        </w:rPr>
        <w:t xml:space="preserve">должны быть внесены заказчиком в реестр контрактов, заключенных заказчиком. </w:t>
      </w:r>
    </w:p>
    <w:p w:rsidR="004B4E18" w:rsidRPr="006D3FC5" w:rsidRDefault="004B4E18" w:rsidP="004B4E18">
      <w:pPr>
        <w:widowControl w:val="0"/>
        <w:autoSpaceDE w:val="0"/>
        <w:spacing w:after="0"/>
        <w:ind w:right="-3"/>
        <w:jc w:val="both"/>
        <w:rPr>
          <w:rFonts w:ascii="PT Astra Serif" w:eastAsia="Arial" w:hAnsi="PT Astra Serif"/>
          <w:sz w:val="24"/>
          <w:szCs w:val="24"/>
        </w:rPr>
      </w:pPr>
      <w:r w:rsidRPr="006D3FC5">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p>
    <w:p w:rsidR="004B4E18" w:rsidRPr="006D3FC5" w:rsidRDefault="004B4E18" w:rsidP="004B4E18">
      <w:pPr>
        <w:widowControl w:val="0"/>
        <w:autoSpaceDE w:val="0"/>
        <w:spacing w:after="0"/>
        <w:ind w:right="-3"/>
        <w:jc w:val="both"/>
        <w:rPr>
          <w:rFonts w:ascii="PT Astra Serif" w:eastAsia="Arial" w:hAnsi="PT Astra Serif"/>
          <w:sz w:val="24"/>
          <w:szCs w:val="24"/>
        </w:rPr>
      </w:pPr>
      <w:r w:rsidRPr="006D3FC5">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 xml:space="preserve">В соответствии со статьей 425 Гражданского кодекса </w:t>
      </w:r>
      <w:r w:rsidRPr="00A52AAD">
        <w:rPr>
          <w:rFonts w:ascii="PT Astra Serif" w:hAnsi="PT Astra Serif"/>
          <w:sz w:val="24"/>
          <w:szCs w:val="24"/>
        </w:rPr>
        <w:lastRenderedPageBreak/>
        <w:t>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007D21F7">
        <w:rPr>
          <w:rFonts w:ascii="PT Astra Serif" w:hAnsi="PT Astra Serif"/>
        </w:rPr>
        <w:t xml:space="preserve"> </w:t>
      </w:r>
      <w:proofErr w:type="gramStart"/>
      <w:r w:rsidRPr="0008218B">
        <w:rPr>
          <w:rFonts w:ascii="PT Astra Serif" w:hAnsi="PT Astra Serif"/>
        </w:rPr>
        <w:t>под</w:t>
      </w:r>
      <w:proofErr w:type="gramEnd"/>
      <w:r w:rsidR="007D21F7">
        <w:fldChar w:fldCharType="begin"/>
      </w:r>
      <w:r w:rsidR="007D21F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D21F7">
        <w:fldChar w:fldCharType="separate"/>
      </w:r>
      <w:r w:rsidRPr="0008218B">
        <w:rPr>
          <w:rStyle w:val="aa"/>
          <w:rFonts w:ascii="PT Astra Serif" w:hAnsi="PT Astra Serif"/>
          <w:color w:val="auto"/>
        </w:rPr>
        <w:t>пунктом 2</w:t>
      </w:r>
      <w:r w:rsidR="007D21F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6"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9"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1E320F">
        <w:rPr>
          <w:rFonts w:ascii="PT Astra Serif" w:hAnsi="PT Astra Serif"/>
          <w:sz w:val="24"/>
          <w:szCs w:val="24"/>
          <w:lang w:eastAsia="ru-RU"/>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1"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2"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5"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8"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9"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0"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3"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4"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B972DA"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972DA" w:rsidRPr="00B972DA" w:rsidRDefault="00B972DA" w:rsidP="00B972DA">
      <w:pPr>
        <w:spacing w:after="0"/>
        <w:jc w:val="center"/>
        <w:rPr>
          <w:rFonts w:ascii="PT Astra Serif" w:hAnsi="PT Astra Serif"/>
          <w:color w:val="000000"/>
          <w:sz w:val="24"/>
          <w:szCs w:val="24"/>
        </w:rPr>
      </w:pPr>
      <w:r w:rsidRPr="00B972DA">
        <w:rPr>
          <w:rFonts w:ascii="PT Astra Serif" w:hAnsi="PT Astra Serif"/>
          <w:b/>
          <w:bCs/>
          <w:color w:val="000000"/>
          <w:sz w:val="24"/>
          <w:szCs w:val="24"/>
          <w:highlight w:val="white"/>
        </w:rPr>
        <w:t>13. Антикоррупционная оговорка</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13.1. </w:t>
      </w:r>
      <w:proofErr w:type="gramStart"/>
      <w:r w:rsidRPr="00B972DA">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972DA">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972DA" w:rsidRPr="00B972DA" w:rsidRDefault="00B972DA" w:rsidP="00B972DA">
      <w:pPr>
        <w:spacing w:after="0"/>
        <w:jc w:val="both"/>
        <w:rPr>
          <w:rFonts w:ascii="PT Astra Serif" w:hAnsi="PT Astra Serif"/>
          <w:sz w:val="24"/>
          <w:szCs w:val="24"/>
        </w:rPr>
      </w:pPr>
      <w:proofErr w:type="gramStart"/>
      <w:r w:rsidRPr="00B972DA">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B972DA">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B972DA">
        <w:rPr>
          <w:rFonts w:ascii="PT Astra Serif" w:hAnsi="PT Astra Serif"/>
          <w:color w:val="000000"/>
          <w:sz w:val="24"/>
          <w:szCs w:val="24"/>
          <w:shd w:val="clear" w:color="auto" w:fill="FFFFFF"/>
        </w:rPr>
        <w:t>8(3465) 7-30-81, добавочный 410,411</w:t>
      </w:r>
      <w:r w:rsidRPr="00B972DA">
        <w:rPr>
          <w:rFonts w:ascii="PT Astra Serif" w:hAnsi="PT Astra Serif"/>
          <w:color w:val="000000"/>
          <w:sz w:val="24"/>
          <w:szCs w:val="24"/>
          <w:highlight w:val="white"/>
        </w:rPr>
        <w:t xml:space="preserve">, электронная почта </w:t>
      </w:r>
      <w:proofErr w:type="spellStart"/>
      <w:r w:rsidRPr="00B972DA">
        <w:rPr>
          <w:rFonts w:ascii="PT Astra Serif" w:hAnsi="PT Astra Serif"/>
          <w:sz w:val="24"/>
          <w:szCs w:val="24"/>
          <w:lang w:val="en-US"/>
        </w:rPr>
        <w:t>DJKiSK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ugorsk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ru</w:t>
      </w:r>
      <w:proofErr w:type="spellEnd"/>
      <w:r w:rsidRPr="00B972DA">
        <w:rPr>
          <w:rFonts w:ascii="PT Astra Serif" w:hAnsi="PT Astra Serif"/>
          <w:color w:val="000000"/>
          <w:sz w:val="24"/>
          <w:szCs w:val="24"/>
          <w:highlight w:val="white"/>
        </w:rPr>
        <w:t>.</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B972DA">
        <w:rPr>
          <w:rFonts w:ascii="PT Astra Serif" w:hAnsi="PT Astra Serif"/>
          <w:color w:val="000000"/>
          <w:sz w:val="24"/>
          <w:szCs w:val="24"/>
          <w:highlight w:val="white"/>
        </w:rPr>
        <w:t>с даты</w:t>
      </w:r>
      <w:proofErr w:type="gramEnd"/>
      <w:r w:rsidRPr="00B972DA">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D871CD" w:rsidRDefault="00D871CD" w:rsidP="00B972DA">
      <w:pPr>
        <w:spacing w:after="0"/>
        <w:jc w:val="both"/>
        <w:rPr>
          <w:rFonts w:ascii="PT Astra Serif" w:hAnsi="PT Astra Serif"/>
          <w:color w:val="000000"/>
          <w:sz w:val="24"/>
          <w:szCs w:val="24"/>
        </w:rPr>
      </w:pPr>
    </w:p>
    <w:p w:rsidR="00D871CD" w:rsidRPr="00B972DA" w:rsidRDefault="00D871CD" w:rsidP="00B972DA">
      <w:pPr>
        <w:spacing w:after="0"/>
        <w:jc w:val="both"/>
        <w:rPr>
          <w:rFonts w:ascii="PT Astra Serif" w:hAnsi="PT Astra Serif"/>
          <w:color w:val="000000"/>
          <w:sz w:val="24"/>
          <w:szCs w:val="24"/>
        </w:rPr>
      </w:pPr>
    </w:p>
    <w:p w:rsidR="00B77BD9" w:rsidRPr="001D77EA" w:rsidRDefault="00B77BD9" w:rsidP="001D77EA">
      <w:pPr>
        <w:numPr>
          <w:ilvl w:val="0"/>
          <w:numId w:val="47"/>
        </w:numPr>
        <w:suppressAutoHyphens/>
        <w:spacing w:after="0" w:line="240" w:lineRule="auto"/>
        <w:ind w:left="0" w:firstLine="0"/>
        <w:jc w:val="center"/>
        <w:rPr>
          <w:rFonts w:ascii="PT Astra Serif" w:hAnsi="PT Astra Serif"/>
          <w:b/>
          <w:sz w:val="24"/>
          <w:szCs w:val="24"/>
          <w:lang w:eastAsia="ar-SA"/>
        </w:rPr>
      </w:pPr>
      <w:r w:rsidRPr="001D77EA">
        <w:rPr>
          <w:rFonts w:ascii="PT Astra Serif" w:hAnsi="PT Astra Serif"/>
          <w:b/>
          <w:sz w:val="24"/>
          <w:szCs w:val="24"/>
        </w:rPr>
        <w:lastRenderedPageBreak/>
        <w:t>Прочие условия</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14.2. Все юридически значимые сообщения, связанные с его исполнением, должны </w:t>
      </w:r>
      <w:proofErr w:type="gramStart"/>
      <w:r w:rsidRPr="001D77EA">
        <w:rPr>
          <w:rFonts w:ascii="PT Astra Serif" w:hAnsi="PT Astra Serif"/>
          <w:sz w:val="24"/>
          <w:szCs w:val="24"/>
        </w:rPr>
        <w:t>направляться в письменной форме и подписываться</w:t>
      </w:r>
      <w:proofErr w:type="gramEnd"/>
      <w:r w:rsidRPr="001D77EA">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w:t>
      </w:r>
      <w:proofErr w:type="gramStart"/>
      <w:r w:rsidRPr="001D77EA">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1D77EA">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14.3. Передача сторонами любой документации (чертежи, разрешения, акты, протоколы, техническая документация и пр.), в том числе документов согласно пункту 6.3 контракта производится путем её передачи представителю стороны под роспись с приложением передаваемых документов. </w:t>
      </w:r>
      <w:proofErr w:type="gramStart"/>
      <w:r w:rsidRPr="001D77EA">
        <w:rPr>
          <w:rFonts w:ascii="PT Astra Serif" w:hAnsi="PT Astra Serif"/>
          <w:sz w:val="24"/>
          <w:szCs w:val="24"/>
        </w:rPr>
        <w:t>Первичные учетные документы, предусмотренные пунктом 6.3 составляются</w:t>
      </w:r>
      <w:proofErr w:type="gramEnd"/>
      <w:r w:rsidRPr="001D77EA">
        <w:rPr>
          <w:rFonts w:ascii="PT Astra Serif" w:hAnsi="PT Astra Serif"/>
          <w:sz w:val="24"/>
          <w:szCs w:val="24"/>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 xml:space="preserve">14.4. На момент заключения контракта техническая документация, необходимая для выполнения работ, передана Подрядчику. </w:t>
      </w:r>
      <w:proofErr w:type="gramStart"/>
      <w:r w:rsidRPr="001D77EA">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14.5.  Неотъемлемой частью настоящего контракта являются:</w:t>
      </w:r>
    </w:p>
    <w:p w:rsidR="001D77EA" w:rsidRPr="001D77EA" w:rsidRDefault="001D77EA" w:rsidP="001D77EA">
      <w:pPr>
        <w:pStyle w:val="a8"/>
        <w:spacing w:after="0"/>
        <w:ind w:left="0"/>
        <w:jc w:val="both"/>
        <w:rPr>
          <w:rFonts w:ascii="PT Astra Serif" w:hAnsi="PT Astra Serif"/>
          <w:kern w:val="2"/>
          <w:sz w:val="24"/>
          <w:szCs w:val="24"/>
        </w:rPr>
      </w:pPr>
      <w:r w:rsidRPr="001D77EA">
        <w:rPr>
          <w:rFonts w:ascii="PT Astra Serif" w:hAnsi="PT Astra Serif"/>
          <w:kern w:val="2"/>
          <w:sz w:val="24"/>
          <w:szCs w:val="24"/>
        </w:rPr>
        <w:t>- те</w:t>
      </w:r>
      <w:r>
        <w:rPr>
          <w:rFonts w:ascii="PT Astra Serif" w:hAnsi="PT Astra Serif"/>
          <w:kern w:val="2"/>
          <w:sz w:val="24"/>
          <w:szCs w:val="24"/>
        </w:rPr>
        <w:t>хническое задание (Приложение).</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14.6.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D77EA" w:rsidRPr="001D77EA" w:rsidRDefault="001D77EA" w:rsidP="001D77EA">
      <w:pPr>
        <w:pStyle w:val="a8"/>
        <w:tabs>
          <w:tab w:val="left" w:pos="-104"/>
        </w:tabs>
        <w:spacing w:after="0"/>
        <w:ind w:left="0"/>
        <w:jc w:val="both"/>
        <w:rPr>
          <w:rFonts w:ascii="PT Astra Serif" w:hAnsi="PT Astra Serif"/>
          <w:sz w:val="24"/>
          <w:szCs w:val="24"/>
        </w:rPr>
      </w:pPr>
      <w:r w:rsidRPr="001D77EA">
        <w:rPr>
          <w:rFonts w:ascii="PT Astra Serif" w:hAnsi="PT Astra Serif"/>
          <w:sz w:val="24"/>
          <w:szCs w:val="24"/>
        </w:rPr>
        <w:t>14.7.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14.8.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4C27AB">
        <w:rPr>
          <w:rFonts w:ascii="PT Astra Serif" w:hAnsi="PT Astra Serif"/>
          <w:b/>
          <w:sz w:val="24"/>
          <w:szCs w:val="24"/>
        </w:rPr>
        <w:t>Подписи сторон</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4C27A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4C27AB" w:rsidRDefault="00B77BD9" w:rsidP="00B77BD9">
      <w:pPr>
        <w:spacing w:after="0"/>
        <w:jc w:val="center"/>
        <w:rPr>
          <w:rFonts w:ascii="PT Astra Serif" w:hAnsi="PT Astra Serif"/>
          <w:b/>
          <w:i/>
          <w:sz w:val="24"/>
          <w:szCs w:val="24"/>
        </w:rPr>
      </w:pPr>
      <w:r w:rsidRPr="004C27A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lastRenderedPageBreak/>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62301" w:rsidRDefault="00462301" w:rsidP="006E05B9">
      <w:pPr>
        <w:autoSpaceDE w:val="0"/>
        <w:autoSpaceDN w:val="0"/>
        <w:adjustRightInd w:val="0"/>
        <w:spacing w:after="0" w:line="240" w:lineRule="auto"/>
        <w:ind w:left="-709" w:right="-29"/>
        <w:jc w:val="center"/>
        <w:rPr>
          <w:rFonts w:ascii="PT Astra Serif" w:hAnsi="PT Astra Serif"/>
          <w:b/>
          <w:bCs/>
          <w:color w:val="000000"/>
          <w:sz w:val="24"/>
          <w:szCs w:val="24"/>
        </w:rPr>
      </w:pP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462301" w:rsidRDefault="00462301" w:rsidP="00462301">
      <w:pPr>
        <w:autoSpaceDE w:val="0"/>
        <w:autoSpaceDN w:val="0"/>
        <w:adjustRightInd w:val="0"/>
        <w:spacing w:after="0"/>
        <w:ind w:right="-1"/>
        <w:jc w:val="center"/>
        <w:rPr>
          <w:rFonts w:ascii="PT Astra Serif" w:hAnsi="PT Astra Serif"/>
          <w:b/>
          <w:bCs/>
        </w:rPr>
      </w:pPr>
      <w:r>
        <w:rPr>
          <w:rFonts w:ascii="PT Astra Serif" w:hAnsi="PT Astra Serif"/>
          <w:b/>
          <w:bCs/>
        </w:rPr>
        <w:t xml:space="preserve">на выполнение работ по замене светильников в городе </w:t>
      </w:r>
      <w:proofErr w:type="spellStart"/>
      <w:r>
        <w:rPr>
          <w:rFonts w:ascii="PT Astra Serif" w:hAnsi="PT Astra Serif"/>
          <w:b/>
          <w:bCs/>
        </w:rPr>
        <w:t>Югорске</w:t>
      </w:r>
      <w:proofErr w:type="spellEnd"/>
    </w:p>
    <w:p w:rsidR="00462301" w:rsidRPr="00462301" w:rsidRDefault="00462301" w:rsidP="00462301">
      <w:pPr>
        <w:autoSpaceDE w:val="0"/>
        <w:autoSpaceDN w:val="0"/>
        <w:adjustRightInd w:val="0"/>
        <w:spacing w:after="0"/>
        <w:ind w:right="-1"/>
        <w:rPr>
          <w:rFonts w:ascii="PT Astra Serif" w:hAnsi="PT Astra Serif"/>
          <w:b/>
          <w:bCs/>
          <w:sz w:val="10"/>
          <w:szCs w:val="10"/>
          <w:u w:val="single"/>
        </w:rPr>
      </w:pPr>
    </w:p>
    <w:p w:rsidR="00462301" w:rsidRPr="00462301" w:rsidRDefault="00462301" w:rsidP="00462301">
      <w:pPr>
        <w:autoSpaceDE w:val="0"/>
        <w:autoSpaceDN w:val="0"/>
        <w:adjustRightInd w:val="0"/>
        <w:spacing w:after="0"/>
        <w:ind w:right="-1"/>
        <w:jc w:val="both"/>
        <w:rPr>
          <w:rFonts w:ascii="PT Astra Serif" w:hAnsi="PT Astra Serif"/>
          <w:sz w:val="24"/>
          <w:szCs w:val="24"/>
        </w:rPr>
      </w:pPr>
      <w:r w:rsidRPr="00462301">
        <w:rPr>
          <w:rFonts w:ascii="PT Astra Serif" w:hAnsi="PT Astra Serif"/>
          <w:b/>
          <w:bCs/>
          <w:sz w:val="24"/>
          <w:szCs w:val="24"/>
          <w:u w:val="single"/>
        </w:rPr>
        <w:t>Место выполнения работ</w:t>
      </w:r>
      <w:r w:rsidRPr="00462301">
        <w:rPr>
          <w:rFonts w:ascii="PT Astra Serif" w:hAnsi="PT Astra Serif"/>
          <w:bCs/>
          <w:sz w:val="24"/>
          <w:szCs w:val="24"/>
        </w:rPr>
        <w:t xml:space="preserve">: </w:t>
      </w:r>
      <w:r w:rsidRPr="00462301">
        <w:rPr>
          <w:rFonts w:ascii="PT Astra Serif" w:hAnsi="PT Astra Serif"/>
          <w:sz w:val="24"/>
          <w:szCs w:val="24"/>
        </w:rPr>
        <w:t>Ханты - Мансийский автономный округ - Югра, г. Югорск. Конкретные места установки светильников будут указаны уполномоченным лицом заказчика после заключения контракта.</w:t>
      </w:r>
    </w:p>
    <w:p w:rsidR="00462301" w:rsidRPr="00462301" w:rsidRDefault="00462301" w:rsidP="00462301">
      <w:pPr>
        <w:autoSpaceDE w:val="0"/>
        <w:autoSpaceDN w:val="0"/>
        <w:adjustRightInd w:val="0"/>
        <w:spacing w:after="0"/>
        <w:ind w:right="-1"/>
        <w:jc w:val="both"/>
        <w:rPr>
          <w:rFonts w:ascii="PT Astra Serif" w:hAnsi="PT Astra Serif"/>
          <w:b/>
          <w:sz w:val="24"/>
          <w:szCs w:val="24"/>
          <w:u w:val="single"/>
        </w:rPr>
      </w:pPr>
      <w:r w:rsidRPr="00462301">
        <w:rPr>
          <w:rFonts w:ascii="PT Astra Serif" w:hAnsi="PT Astra Serif"/>
          <w:b/>
          <w:sz w:val="24"/>
          <w:szCs w:val="24"/>
          <w:u w:val="single"/>
        </w:rPr>
        <w:t>Срок выполнения работ:</w:t>
      </w:r>
    </w:p>
    <w:p w:rsidR="00462301" w:rsidRPr="00462301" w:rsidRDefault="00462301" w:rsidP="00462301">
      <w:pPr>
        <w:spacing w:after="0"/>
        <w:ind w:right="-1"/>
        <w:jc w:val="both"/>
        <w:rPr>
          <w:rFonts w:ascii="PT Astra Serif" w:hAnsi="PT Astra Serif"/>
          <w:sz w:val="24"/>
          <w:szCs w:val="24"/>
        </w:rPr>
      </w:pPr>
      <w:r w:rsidRPr="00462301">
        <w:rPr>
          <w:rFonts w:ascii="PT Astra Serif" w:hAnsi="PT Astra Serif"/>
          <w:sz w:val="24"/>
          <w:szCs w:val="24"/>
        </w:rPr>
        <w:t xml:space="preserve">- начало: </w:t>
      </w:r>
      <w:proofErr w:type="gramStart"/>
      <w:r w:rsidRPr="00462301">
        <w:rPr>
          <w:rFonts w:ascii="PT Astra Serif" w:hAnsi="PT Astra Serif"/>
          <w:sz w:val="24"/>
          <w:szCs w:val="24"/>
        </w:rPr>
        <w:t>с даты заключения</w:t>
      </w:r>
      <w:proofErr w:type="gramEnd"/>
      <w:r w:rsidRPr="00462301">
        <w:rPr>
          <w:rFonts w:ascii="PT Astra Serif" w:hAnsi="PT Astra Serif"/>
          <w:sz w:val="24"/>
          <w:szCs w:val="24"/>
        </w:rPr>
        <w:t xml:space="preserve"> муниципального контракта;</w:t>
      </w:r>
    </w:p>
    <w:p w:rsidR="00462301" w:rsidRPr="00462301" w:rsidRDefault="00462301" w:rsidP="00462301">
      <w:pPr>
        <w:spacing w:after="0"/>
        <w:ind w:right="-1"/>
        <w:jc w:val="both"/>
        <w:rPr>
          <w:rFonts w:ascii="PT Astra Serif" w:hAnsi="PT Astra Serif"/>
          <w:sz w:val="24"/>
          <w:szCs w:val="24"/>
        </w:rPr>
      </w:pPr>
      <w:r w:rsidRPr="00462301">
        <w:rPr>
          <w:rFonts w:ascii="PT Astra Serif" w:hAnsi="PT Astra Serif"/>
          <w:sz w:val="24"/>
          <w:szCs w:val="24"/>
        </w:rPr>
        <w:t>- окончание: 30.07.2026</w:t>
      </w:r>
    </w:p>
    <w:p w:rsidR="00462301" w:rsidRPr="00462301" w:rsidRDefault="00462301" w:rsidP="00462301">
      <w:pPr>
        <w:spacing w:after="0"/>
        <w:ind w:right="-1"/>
        <w:jc w:val="both"/>
        <w:rPr>
          <w:rFonts w:ascii="PT Astra Serif" w:hAnsi="PT Astra Serif"/>
          <w:sz w:val="24"/>
          <w:szCs w:val="24"/>
        </w:rPr>
      </w:pPr>
      <w:r w:rsidRPr="00462301">
        <w:rPr>
          <w:rFonts w:ascii="PT Astra Serif" w:hAnsi="PT Astra Serif"/>
          <w:sz w:val="24"/>
          <w:szCs w:val="24"/>
        </w:rPr>
        <w:t xml:space="preserve">Срок исполнения контракта: </w:t>
      </w:r>
      <w:proofErr w:type="gramStart"/>
      <w:r w:rsidRPr="00462301">
        <w:rPr>
          <w:rFonts w:ascii="PT Astra Serif" w:hAnsi="PT Astra Serif"/>
          <w:sz w:val="24"/>
          <w:szCs w:val="24"/>
        </w:rPr>
        <w:t>с даты заключения</w:t>
      </w:r>
      <w:proofErr w:type="gramEnd"/>
      <w:r w:rsidRPr="00462301">
        <w:rPr>
          <w:rFonts w:ascii="PT Astra Serif" w:hAnsi="PT Astra Serif"/>
          <w:sz w:val="24"/>
          <w:szCs w:val="24"/>
        </w:rPr>
        <w:t xml:space="preserve"> муниципального контракта по 07.09.2026.</w:t>
      </w:r>
    </w:p>
    <w:p w:rsidR="00462301" w:rsidRPr="00462301" w:rsidRDefault="00462301" w:rsidP="008605A3">
      <w:pPr>
        <w:spacing w:after="0"/>
        <w:ind w:right="-1" w:firstLine="567"/>
        <w:jc w:val="both"/>
        <w:rPr>
          <w:rFonts w:ascii="PT Astra Serif" w:hAnsi="PT Astra Serif"/>
          <w:bCs/>
          <w:sz w:val="24"/>
          <w:szCs w:val="24"/>
        </w:rPr>
      </w:pPr>
      <w:r w:rsidRPr="00462301">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62301" w:rsidRPr="00462301" w:rsidRDefault="00462301" w:rsidP="00462301">
      <w:pPr>
        <w:spacing w:after="0"/>
        <w:ind w:right="-1"/>
        <w:jc w:val="both"/>
        <w:rPr>
          <w:rFonts w:ascii="PT Astra Serif" w:hAnsi="PT Astra Serif"/>
          <w:b/>
          <w:sz w:val="24"/>
          <w:szCs w:val="24"/>
        </w:rPr>
      </w:pPr>
      <w:r w:rsidRPr="00462301">
        <w:rPr>
          <w:rFonts w:ascii="PT Astra Serif" w:hAnsi="PT Astra Serif"/>
          <w:b/>
          <w:sz w:val="24"/>
          <w:szCs w:val="24"/>
        </w:rPr>
        <w:t>Требования к сроку и объему предоставления гарантии качества работ:</w:t>
      </w:r>
    </w:p>
    <w:p w:rsidR="00462301" w:rsidRPr="00462301" w:rsidRDefault="00462301" w:rsidP="008605A3">
      <w:pPr>
        <w:spacing w:after="0"/>
        <w:ind w:right="-1" w:firstLine="567"/>
        <w:jc w:val="both"/>
        <w:rPr>
          <w:rFonts w:ascii="PT Astra Serif" w:hAnsi="PT Astra Serif"/>
          <w:sz w:val="24"/>
          <w:szCs w:val="24"/>
        </w:rPr>
      </w:pPr>
      <w:proofErr w:type="gramStart"/>
      <w:r w:rsidRPr="00462301">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462301">
        <w:rPr>
          <w:rFonts w:ascii="PT Astra Serif" w:hAnsi="PT Astra Serif"/>
          <w:sz w:val="24"/>
          <w:szCs w:val="24"/>
        </w:rPr>
        <w:t>Югорска</w:t>
      </w:r>
      <w:proofErr w:type="spellEnd"/>
      <w:r w:rsidRPr="00462301">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sidRPr="00462301">
        <w:rPr>
          <w:rFonts w:ascii="PT Astra Serif" w:hAnsi="PT Astra Serif"/>
          <w:sz w:val="24"/>
          <w:szCs w:val="24"/>
        </w:rPr>
        <w:t xml:space="preserve"> Перечень и объём работ: работы выполняются в строгом соответствии с приложенным локальным сметным расчетом.</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62301" w:rsidRPr="00462301" w:rsidRDefault="00462301" w:rsidP="00462301">
      <w:pPr>
        <w:spacing w:after="0"/>
        <w:ind w:right="-1"/>
        <w:jc w:val="both"/>
        <w:rPr>
          <w:rFonts w:ascii="PT Astra Serif" w:hAnsi="PT Astra Serif"/>
          <w:sz w:val="24"/>
          <w:szCs w:val="24"/>
        </w:rPr>
      </w:pPr>
      <w:r w:rsidRPr="00462301">
        <w:rPr>
          <w:rFonts w:ascii="PT Astra Serif" w:hAnsi="PT Astra Serif"/>
          <w:b/>
          <w:sz w:val="24"/>
          <w:szCs w:val="24"/>
        </w:rPr>
        <w:t>Требования к материалам, используемым при выполнении работ</w:t>
      </w:r>
      <w:r w:rsidRPr="00462301">
        <w:rPr>
          <w:rFonts w:ascii="PT Astra Serif" w:hAnsi="PT Astra Serif"/>
          <w:sz w:val="24"/>
          <w:szCs w:val="24"/>
        </w:rPr>
        <w:t>:</w:t>
      </w:r>
    </w:p>
    <w:p w:rsidR="00462301" w:rsidRPr="00462301" w:rsidRDefault="00462301" w:rsidP="008605A3">
      <w:pPr>
        <w:widowControl w:val="0"/>
        <w:autoSpaceDE w:val="0"/>
        <w:autoSpaceDN w:val="0"/>
        <w:adjustRightInd w:val="0"/>
        <w:spacing w:after="0"/>
        <w:ind w:right="-1" w:firstLine="567"/>
        <w:jc w:val="both"/>
        <w:rPr>
          <w:rFonts w:ascii="PT Astra Serif" w:eastAsia="Calibri" w:hAnsi="PT Astra Serif"/>
          <w:sz w:val="24"/>
          <w:szCs w:val="24"/>
          <w:lang w:eastAsia="ru-RU"/>
        </w:rPr>
      </w:pPr>
      <w:r w:rsidRPr="00462301">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462301">
        <w:rPr>
          <w:rFonts w:ascii="PT Astra Serif" w:eastAsia="Calibri" w:hAnsi="PT Astra Serif"/>
          <w:sz w:val="24"/>
          <w:szCs w:val="24"/>
          <w:lang w:eastAsia="ru-RU"/>
        </w:rPr>
        <w:t xml:space="preserve"> Использование бывших в </w:t>
      </w:r>
      <w:r w:rsidRPr="00462301">
        <w:rPr>
          <w:rFonts w:ascii="PT Astra Serif" w:eastAsia="Calibri" w:hAnsi="PT Astra Serif"/>
          <w:sz w:val="24"/>
          <w:szCs w:val="24"/>
          <w:lang w:eastAsia="ru-RU"/>
        </w:rPr>
        <w:lastRenderedPageBreak/>
        <w:t>употреблении материалов запрещается.</w:t>
      </w:r>
    </w:p>
    <w:p w:rsidR="00462301" w:rsidRPr="00462301" w:rsidRDefault="00462301" w:rsidP="00462301">
      <w:pPr>
        <w:spacing w:after="0"/>
        <w:ind w:right="-1"/>
        <w:jc w:val="both"/>
        <w:rPr>
          <w:rFonts w:ascii="PT Astra Serif" w:hAnsi="PT Astra Serif"/>
          <w:sz w:val="24"/>
          <w:szCs w:val="24"/>
          <w:lang w:eastAsia="ru-RU"/>
        </w:rPr>
      </w:pPr>
      <w:r w:rsidRPr="00462301">
        <w:rPr>
          <w:rFonts w:ascii="PT Astra Serif" w:eastAsia="Calibri" w:hAnsi="PT Astra Serif"/>
          <w:b/>
          <w:bCs/>
          <w:sz w:val="24"/>
          <w:szCs w:val="24"/>
          <w:lang w:eastAsia="ru-RU"/>
        </w:rPr>
        <w:t>Качественные характеристики объекта закупки:</w:t>
      </w:r>
    </w:p>
    <w:p w:rsidR="00462301" w:rsidRPr="00462301" w:rsidRDefault="00462301" w:rsidP="008605A3">
      <w:pPr>
        <w:spacing w:after="0"/>
        <w:ind w:right="-1" w:firstLine="567"/>
        <w:jc w:val="both"/>
        <w:rPr>
          <w:rFonts w:ascii="PT Astra Serif" w:hAnsi="PT Astra Serif"/>
          <w:sz w:val="24"/>
          <w:szCs w:val="24"/>
        </w:rPr>
      </w:pPr>
      <w:r w:rsidRPr="00462301">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462301" w:rsidRPr="00462301" w:rsidRDefault="00462301" w:rsidP="008605A3">
      <w:pPr>
        <w:spacing w:after="0"/>
        <w:ind w:right="-1" w:firstLine="567"/>
        <w:jc w:val="both"/>
        <w:rPr>
          <w:rFonts w:ascii="PT Astra Serif" w:hAnsi="PT Astra Serif"/>
          <w:iCs/>
          <w:sz w:val="24"/>
          <w:szCs w:val="24"/>
        </w:rPr>
      </w:pPr>
      <w:r w:rsidRPr="00462301">
        <w:rPr>
          <w:rFonts w:ascii="PT Astra Serif" w:hAnsi="PT Astra Serif"/>
          <w:iCs/>
          <w:sz w:val="24"/>
          <w:szCs w:val="24"/>
        </w:rPr>
        <w:t>Материалы и оборудование, используемые при выполнении работ, должны соответствовать требованиям:</w:t>
      </w:r>
    </w:p>
    <w:p w:rsidR="00462301" w:rsidRPr="00462301" w:rsidRDefault="00462301" w:rsidP="00462301">
      <w:pPr>
        <w:spacing w:after="0"/>
        <w:ind w:right="-1"/>
        <w:jc w:val="both"/>
        <w:rPr>
          <w:rFonts w:ascii="PT Astra Serif" w:hAnsi="PT Astra Serif"/>
          <w:iCs/>
          <w:sz w:val="24"/>
          <w:szCs w:val="24"/>
        </w:rPr>
      </w:pPr>
      <w:r w:rsidRPr="00462301">
        <w:rPr>
          <w:rFonts w:ascii="PT Astra Serif" w:hAnsi="PT Astra Serif"/>
          <w:iCs/>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462301" w:rsidRPr="00462301" w:rsidRDefault="00462301" w:rsidP="00462301">
      <w:pPr>
        <w:spacing w:after="0"/>
        <w:ind w:right="-1"/>
        <w:jc w:val="both"/>
        <w:rPr>
          <w:rFonts w:ascii="PT Astra Serif" w:hAnsi="PT Astra Serif"/>
          <w:iCs/>
          <w:sz w:val="24"/>
          <w:szCs w:val="24"/>
        </w:rPr>
      </w:pPr>
      <w:r w:rsidRPr="00462301">
        <w:rPr>
          <w:rFonts w:ascii="PT Astra Serif" w:hAnsi="PT Astra Serif"/>
          <w:iCs/>
          <w:sz w:val="24"/>
          <w:szCs w:val="24"/>
        </w:rPr>
        <w:t xml:space="preserve">- </w:t>
      </w:r>
      <w:hyperlink r:id="rId45" w:history="1">
        <w:r w:rsidRPr="00462301">
          <w:rPr>
            <w:rFonts w:ascii="PT Astra Serif" w:hAnsi="PT Astra Serif"/>
            <w:sz w:val="24"/>
            <w:szCs w:val="24"/>
          </w:rPr>
          <w:t xml:space="preserve">ГОСТ </w:t>
        </w:r>
        <w:proofErr w:type="gramStart"/>
        <w:r w:rsidRPr="00462301">
          <w:rPr>
            <w:rFonts w:ascii="PT Astra Serif" w:hAnsi="PT Astra Serif"/>
            <w:sz w:val="24"/>
            <w:szCs w:val="24"/>
          </w:rPr>
          <w:t>Р</w:t>
        </w:r>
        <w:proofErr w:type="gramEnd"/>
        <w:r w:rsidRPr="00462301">
          <w:rPr>
            <w:rFonts w:ascii="PT Astra Serif" w:hAnsi="PT Astra Serif"/>
            <w:sz w:val="24"/>
            <w:szCs w:val="24"/>
          </w:rPr>
          <w:t xml:space="preserve"> 55706-2023</w:t>
        </w:r>
      </w:hyperlink>
      <w:r w:rsidRPr="00462301">
        <w:rPr>
          <w:rFonts w:ascii="PT Astra Serif" w:hAnsi="PT Astra Serif"/>
          <w:sz w:val="24"/>
          <w:szCs w:val="24"/>
        </w:rPr>
        <w:t xml:space="preserve"> «Освещение наружное утилитарное. Классификация и нормы»</w:t>
      </w:r>
      <w:r w:rsidRPr="00462301">
        <w:rPr>
          <w:rFonts w:ascii="PT Astra Serif" w:hAnsi="PT Astra Serif"/>
          <w:sz w:val="24"/>
          <w:szCs w:val="24"/>
        </w:rPr>
        <w:br/>
        <w:t xml:space="preserve">(утв. и </w:t>
      </w:r>
      <w:proofErr w:type="gramStart"/>
      <w:r w:rsidRPr="00462301">
        <w:rPr>
          <w:rFonts w:ascii="PT Astra Serif" w:hAnsi="PT Astra Serif"/>
          <w:sz w:val="24"/>
          <w:szCs w:val="24"/>
        </w:rPr>
        <w:t>введен</w:t>
      </w:r>
      <w:proofErr w:type="gramEnd"/>
      <w:r w:rsidRPr="00462301">
        <w:rPr>
          <w:rFonts w:ascii="PT Astra Serif" w:hAnsi="PT Astra Serif"/>
          <w:sz w:val="24"/>
          <w:szCs w:val="24"/>
        </w:rPr>
        <w:t xml:space="preserve"> в действие </w:t>
      </w:r>
      <w:hyperlink r:id="rId46" w:anchor="/document/407085486/entry/0" w:history="1">
        <w:r w:rsidRPr="00462301">
          <w:rPr>
            <w:rStyle w:val="aa"/>
            <w:rFonts w:ascii="PT Astra Serif" w:hAnsi="PT Astra Serif"/>
            <w:sz w:val="24"/>
            <w:szCs w:val="24"/>
          </w:rPr>
          <w:t>приказом</w:t>
        </w:r>
      </w:hyperlink>
      <w:r w:rsidRPr="00462301">
        <w:rPr>
          <w:rFonts w:ascii="PT Astra Serif" w:hAnsi="PT Astra Serif"/>
          <w:sz w:val="24"/>
          <w:szCs w:val="24"/>
        </w:rPr>
        <w:t xml:space="preserve"> Федерального агентства по техническому регулированию и метрологии от 13 июня 2023 г. N 377-ст)»;</w:t>
      </w:r>
    </w:p>
    <w:p w:rsidR="00462301" w:rsidRPr="00462301" w:rsidRDefault="00462301" w:rsidP="00462301">
      <w:pPr>
        <w:pStyle w:val="ConsPlusNormal0"/>
        <w:ind w:right="-1" w:firstLine="0"/>
        <w:contextualSpacing/>
        <w:jc w:val="both"/>
        <w:rPr>
          <w:rFonts w:ascii="PT Astra Serif" w:hAnsi="PT Astra Serif"/>
          <w:sz w:val="24"/>
          <w:szCs w:val="24"/>
        </w:rPr>
      </w:pPr>
      <w:r w:rsidRPr="00462301">
        <w:rPr>
          <w:rFonts w:ascii="PT Astra Serif" w:hAnsi="PT Astra Serif"/>
          <w:sz w:val="24"/>
          <w:szCs w:val="24"/>
        </w:rPr>
        <w:t xml:space="preserve">- </w:t>
      </w:r>
      <w:hyperlink r:id="rId47" w:history="1">
        <w:r w:rsidRPr="00462301">
          <w:rPr>
            <w:rFonts w:ascii="PT Astra Serif" w:hAnsi="PT Astra Serif"/>
            <w:sz w:val="24"/>
            <w:szCs w:val="24"/>
          </w:rPr>
          <w:t xml:space="preserve">ГОСТ </w:t>
        </w:r>
        <w:proofErr w:type="gramStart"/>
        <w:r w:rsidRPr="00462301">
          <w:rPr>
            <w:rFonts w:ascii="PT Astra Serif" w:hAnsi="PT Astra Serif"/>
            <w:sz w:val="24"/>
            <w:szCs w:val="24"/>
          </w:rPr>
          <w:t>Р</w:t>
        </w:r>
        <w:proofErr w:type="gramEnd"/>
        <w:r w:rsidRPr="00462301">
          <w:rPr>
            <w:rFonts w:ascii="PT Astra Serif" w:hAnsi="PT Astra Serif"/>
            <w:sz w:val="24"/>
            <w:szCs w:val="24"/>
          </w:rPr>
          <w:t xml:space="preserve"> 55839-2013</w:t>
        </w:r>
      </w:hyperlink>
      <w:r w:rsidRPr="00462301">
        <w:rPr>
          <w:rFonts w:ascii="PT Astra Serif" w:hAnsi="PT Astra Serif"/>
          <w:sz w:val="24"/>
          <w:szCs w:val="24"/>
        </w:rPr>
        <w:t xml:space="preserve"> «Источники света и приборы осветительные. Методы светотехнических измерений и формат предоставленных данных»;</w:t>
      </w:r>
    </w:p>
    <w:p w:rsidR="00462301" w:rsidRPr="00462301" w:rsidRDefault="00462301" w:rsidP="00462301">
      <w:pPr>
        <w:pStyle w:val="ConsPlusNormal0"/>
        <w:ind w:right="-1" w:firstLine="0"/>
        <w:contextualSpacing/>
        <w:jc w:val="both"/>
        <w:rPr>
          <w:rFonts w:ascii="PT Astra Serif" w:hAnsi="PT Astra Serif"/>
          <w:sz w:val="24"/>
          <w:szCs w:val="24"/>
        </w:rPr>
      </w:pPr>
      <w:r w:rsidRPr="00462301">
        <w:rPr>
          <w:rFonts w:ascii="PT Astra Serif" w:hAnsi="PT Astra Serif"/>
          <w:sz w:val="24"/>
          <w:szCs w:val="24"/>
        </w:rPr>
        <w:t xml:space="preserve">- Техническому </w:t>
      </w:r>
      <w:hyperlink r:id="rId48" w:history="1">
        <w:r w:rsidRPr="00462301">
          <w:rPr>
            <w:rFonts w:ascii="PT Astra Serif" w:hAnsi="PT Astra Serif"/>
            <w:sz w:val="24"/>
            <w:szCs w:val="24"/>
          </w:rPr>
          <w:t>регламенту</w:t>
        </w:r>
      </w:hyperlink>
      <w:r w:rsidRPr="00462301">
        <w:rPr>
          <w:rFonts w:ascii="PT Astra Serif" w:hAnsi="PT Astra Serif"/>
          <w:sz w:val="24"/>
          <w:szCs w:val="24"/>
        </w:rPr>
        <w:t xml:space="preserve"> Таможенного Союза </w:t>
      </w:r>
      <w:proofErr w:type="gramStart"/>
      <w:r w:rsidRPr="00462301">
        <w:rPr>
          <w:rFonts w:ascii="PT Astra Serif" w:hAnsi="PT Astra Serif"/>
          <w:sz w:val="24"/>
          <w:szCs w:val="24"/>
        </w:rPr>
        <w:t>ТР</w:t>
      </w:r>
      <w:proofErr w:type="gramEnd"/>
      <w:r w:rsidRPr="00462301">
        <w:rPr>
          <w:rFonts w:ascii="PT Astra Serif" w:hAnsi="PT Astra Serif"/>
          <w:sz w:val="24"/>
          <w:szCs w:val="24"/>
        </w:rPr>
        <w:t xml:space="preserve"> ТС 004/2011 «О безопасности низковольтного оборудования»;</w:t>
      </w:r>
    </w:p>
    <w:p w:rsidR="00462301" w:rsidRPr="00462301" w:rsidRDefault="00462301" w:rsidP="00462301">
      <w:pPr>
        <w:pStyle w:val="ConsPlusNormal0"/>
        <w:spacing w:before="240" w:line="240" w:lineRule="atLeast"/>
        <w:ind w:right="-1" w:firstLine="0"/>
        <w:contextualSpacing/>
        <w:jc w:val="both"/>
        <w:rPr>
          <w:rFonts w:ascii="PT Astra Serif" w:hAnsi="PT Astra Serif"/>
          <w:sz w:val="24"/>
          <w:szCs w:val="24"/>
        </w:rPr>
      </w:pPr>
      <w:r w:rsidRPr="00462301">
        <w:rPr>
          <w:rFonts w:ascii="PT Astra Serif" w:hAnsi="PT Astra Serif"/>
          <w:sz w:val="24"/>
          <w:szCs w:val="24"/>
        </w:rPr>
        <w:t xml:space="preserve">- Техническому </w:t>
      </w:r>
      <w:hyperlink r:id="rId49" w:history="1">
        <w:r w:rsidRPr="00462301">
          <w:rPr>
            <w:rFonts w:ascii="PT Astra Serif" w:hAnsi="PT Astra Serif"/>
            <w:sz w:val="24"/>
            <w:szCs w:val="24"/>
          </w:rPr>
          <w:t>регламенту</w:t>
        </w:r>
      </w:hyperlink>
      <w:r w:rsidRPr="00462301">
        <w:rPr>
          <w:rFonts w:ascii="PT Astra Serif" w:hAnsi="PT Astra Serif"/>
          <w:sz w:val="24"/>
          <w:szCs w:val="24"/>
        </w:rPr>
        <w:t xml:space="preserve"> Таможенного Союза </w:t>
      </w:r>
      <w:proofErr w:type="gramStart"/>
      <w:r w:rsidRPr="00462301">
        <w:rPr>
          <w:rFonts w:ascii="PT Astra Serif" w:hAnsi="PT Astra Serif"/>
          <w:sz w:val="24"/>
          <w:szCs w:val="24"/>
        </w:rPr>
        <w:t>ТР</w:t>
      </w:r>
      <w:proofErr w:type="gramEnd"/>
      <w:r w:rsidRPr="00462301">
        <w:rPr>
          <w:rFonts w:ascii="PT Astra Serif" w:hAnsi="PT Astra Serif"/>
          <w:sz w:val="24"/>
          <w:szCs w:val="24"/>
        </w:rPr>
        <w:t xml:space="preserve"> ТС 020/2011 «Электромагнитная совместимость технических средств».</w:t>
      </w:r>
    </w:p>
    <w:p w:rsidR="00462301" w:rsidRPr="00462301" w:rsidRDefault="00462301" w:rsidP="008605A3">
      <w:pPr>
        <w:pStyle w:val="ConsPlusNormal0"/>
        <w:spacing w:before="240" w:line="240" w:lineRule="atLeast"/>
        <w:ind w:right="-1" w:firstLine="567"/>
        <w:contextualSpacing/>
        <w:jc w:val="both"/>
        <w:rPr>
          <w:rFonts w:ascii="PT Astra Serif" w:hAnsi="PT Astra Serif"/>
          <w:sz w:val="24"/>
          <w:szCs w:val="24"/>
        </w:rPr>
      </w:pPr>
      <w:proofErr w:type="gramStart"/>
      <w:r w:rsidRPr="00462301">
        <w:rPr>
          <w:rFonts w:ascii="PT Astra Serif" w:hAnsi="PT Astra Serif"/>
          <w:sz w:val="24"/>
          <w:szCs w:val="24"/>
        </w:rPr>
        <w:t xml:space="preserve">Светильники должны соответствовать классу защиты 1 от поражения электрическим током (ГОСТ 12.2.007.0-75 </w:t>
      </w:r>
      <w:r w:rsidRPr="00462301">
        <w:rPr>
          <w:rFonts w:ascii="PT Astra Serif" w:hAnsi="PT Astra Serif"/>
          <w:sz w:val="24"/>
          <w:szCs w:val="24"/>
          <w:shd w:val="clear" w:color="auto" w:fill="FFFFFF"/>
        </w:rPr>
        <w:t>«Система стандартов безопасности труда.</w:t>
      </w:r>
      <w:proofErr w:type="gramEnd"/>
      <w:r w:rsidRPr="00462301">
        <w:rPr>
          <w:rFonts w:ascii="PT Astra Serif" w:hAnsi="PT Astra Serif"/>
          <w:sz w:val="24"/>
          <w:szCs w:val="24"/>
          <w:shd w:val="clear" w:color="auto" w:fill="FFFFFF"/>
        </w:rPr>
        <w:t xml:space="preserve"> Изделия электротехнические. Общие требования безопасности»</w:t>
      </w:r>
      <w:r w:rsidRPr="00462301">
        <w:rPr>
          <w:rFonts w:ascii="PT Astra Serif" w:hAnsi="PT Astra Serif"/>
          <w:sz w:val="24"/>
          <w:szCs w:val="24"/>
        </w:rPr>
        <w:t>) и иметь климатическое исполнение УХЛ</w:t>
      </w:r>
      <w:proofErr w:type="gramStart"/>
      <w:r w:rsidRPr="00462301">
        <w:rPr>
          <w:rFonts w:ascii="PT Astra Serif" w:hAnsi="PT Astra Serif"/>
          <w:sz w:val="24"/>
          <w:szCs w:val="24"/>
        </w:rPr>
        <w:t>1</w:t>
      </w:r>
      <w:proofErr w:type="gramEnd"/>
      <w:r w:rsidRPr="00462301">
        <w:rPr>
          <w:rFonts w:ascii="PT Astra Serif" w:hAnsi="PT Astra Serif"/>
          <w:sz w:val="24"/>
          <w:szCs w:val="24"/>
        </w:rPr>
        <w:t xml:space="preserve"> по </w:t>
      </w:r>
      <w:hyperlink r:id="rId50" w:history="1">
        <w:r w:rsidRPr="00462301">
          <w:rPr>
            <w:rFonts w:ascii="PT Astra Serif" w:hAnsi="PT Astra Serif"/>
            <w:sz w:val="24"/>
            <w:szCs w:val="24"/>
          </w:rPr>
          <w:t>ГОСТ 15150-69</w:t>
        </w:r>
      </w:hyperlink>
      <w:r w:rsidRPr="00462301">
        <w:rPr>
          <w:rFonts w:ascii="PT Astra Serif" w:hAnsi="PT Astra Serif"/>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462301" w:rsidRPr="00462301" w:rsidRDefault="00462301" w:rsidP="00462301">
      <w:pPr>
        <w:pStyle w:val="ConsPlusNormal0"/>
        <w:spacing w:before="240" w:line="240" w:lineRule="atLeast"/>
        <w:ind w:right="-1" w:firstLine="0"/>
        <w:contextualSpacing/>
        <w:jc w:val="both"/>
        <w:rPr>
          <w:rFonts w:ascii="PT Astra Serif" w:hAnsi="PT Astra Serif"/>
          <w:sz w:val="24"/>
          <w:szCs w:val="24"/>
        </w:rPr>
      </w:pPr>
      <w:r w:rsidRPr="00462301">
        <w:rPr>
          <w:rFonts w:ascii="PT Astra Serif" w:hAnsi="PT Astra Serif"/>
          <w:sz w:val="24"/>
          <w:szCs w:val="24"/>
        </w:rPr>
        <w:t xml:space="preserve">Упаковка светильников должна соответствовать </w:t>
      </w:r>
      <w:hyperlink r:id="rId51" w:history="1">
        <w:r w:rsidRPr="00462301">
          <w:rPr>
            <w:rFonts w:ascii="PT Astra Serif" w:hAnsi="PT Astra Serif"/>
            <w:sz w:val="24"/>
            <w:szCs w:val="24"/>
          </w:rPr>
          <w:t>ГОСТ 23216-78</w:t>
        </w:r>
      </w:hyperlink>
      <w:r w:rsidRPr="00462301">
        <w:rPr>
          <w:rFonts w:ascii="PT Astra Serif" w:hAnsi="PT Astra Serif"/>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462301" w:rsidRPr="00462301" w:rsidRDefault="00462301" w:rsidP="00462301">
      <w:pPr>
        <w:spacing w:after="0"/>
        <w:ind w:right="-1"/>
        <w:jc w:val="both"/>
        <w:rPr>
          <w:rFonts w:ascii="PT Astra Serif" w:eastAsia="Calibri" w:hAnsi="PT Astra Serif"/>
          <w:sz w:val="24"/>
          <w:szCs w:val="24"/>
        </w:rPr>
      </w:pPr>
      <w:r w:rsidRPr="00462301">
        <w:rPr>
          <w:rFonts w:ascii="PT Astra Serif" w:eastAsia="Calibri" w:hAnsi="PT Astra Serif"/>
          <w:sz w:val="24"/>
          <w:szCs w:val="24"/>
        </w:rPr>
        <w:t>Технические требования</w:t>
      </w:r>
    </w:p>
    <w:p w:rsidR="00462301" w:rsidRPr="00462301" w:rsidRDefault="00462301" w:rsidP="00462301">
      <w:pPr>
        <w:spacing w:after="0"/>
        <w:ind w:right="-1"/>
        <w:jc w:val="both"/>
        <w:rPr>
          <w:rFonts w:ascii="PT Astra Serif" w:eastAsia="Calibri" w:hAnsi="PT Astra Serif"/>
          <w:bCs/>
          <w:sz w:val="24"/>
          <w:szCs w:val="24"/>
        </w:rPr>
      </w:pPr>
      <w:r w:rsidRPr="00462301">
        <w:rPr>
          <w:rFonts w:ascii="PT Astra Serif" w:eastAsia="Calibri" w:hAnsi="PT Astra Serif"/>
          <w:bCs/>
          <w:sz w:val="24"/>
          <w:szCs w:val="24"/>
        </w:rPr>
        <w:t>Светильники светодиодные консольные со встроенными электронными блоками питания предназначены для освещения дорог по СП 52.13330.2016.</w:t>
      </w:r>
    </w:p>
    <w:p w:rsidR="00462301" w:rsidRPr="00462301" w:rsidRDefault="00462301" w:rsidP="00462301">
      <w:pPr>
        <w:autoSpaceDE w:val="0"/>
        <w:autoSpaceDN w:val="0"/>
        <w:adjustRightInd w:val="0"/>
        <w:spacing w:after="0"/>
        <w:ind w:right="-1"/>
        <w:jc w:val="both"/>
        <w:rPr>
          <w:rFonts w:ascii="PT Astra Serif" w:hAnsi="PT Astra Serif"/>
          <w:b/>
          <w:sz w:val="24"/>
          <w:szCs w:val="24"/>
        </w:rPr>
      </w:pPr>
      <w:r w:rsidRPr="00462301">
        <w:rPr>
          <w:rFonts w:ascii="PT Astra Serif" w:hAnsi="PT Astra Serif"/>
          <w:b/>
          <w:sz w:val="24"/>
          <w:szCs w:val="24"/>
        </w:rPr>
        <w:t>Требования к безопасности выполняемых работ:</w:t>
      </w:r>
    </w:p>
    <w:p w:rsidR="00462301" w:rsidRPr="00462301" w:rsidRDefault="00462301" w:rsidP="008605A3">
      <w:pPr>
        <w:autoSpaceDE w:val="0"/>
        <w:autoSpaceDN w:val="0"/>
        <w:adjustRightInd w:val="0"/>
        <w:spacing w:after="0"/>
        <w:ind w:right="-1" w:firstLine="708"/>
        <w:jc w:val="both"/>
        <w:rPr>
          <w:rFonts w:ascii="PT Astra Serif" w:hAnsi="PT Astra Serif"/>
          <w:sz w:val="24"/>
          <w:szCs w:val="24"/>
        </w:rPr>
      </w:pPr>
      <w:r w:rsidRPr="00462301">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462301" w:rsidRPr="00462301" w:rsidRDefault="00462301" w:rsidP="008605A3">
      <w:pPr>
        <w:spacing w:after="0"/>
        <w:ind w:right="-1" w:firstLine="708"/>
        <w:jc w:val="both"/>
        <w:rPr>
          <w:rFonts w:ascii="PT Astra Serif" w:hAnsi="PT Astra Serif"/>
          <w:sz w:val="24"/>
          <w:szCs w:val="24"/>
          <w:lang w:eastAsia="ru-RU"/>
        </w:rPr>
      </w:pPr>
      <w:r w:rsidRPr="00462301">
        <w:rPr>
          <w:rFonts w:ascii="PT Astra Serif" w:hAnsi="PT Astra Serif"/>
          <w:sz w:val="24"/>
          <w:szCs w:val="24"/>
          <w:lang w:eastAsia="ru-RU"/>
        </w:rPr>
        <w:t xml:space="preserve">Выполняемые работы должны </w:t>
      </w:r>
      <w:r w:rsidRPr="00462301">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462301">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462301" w:rsidRPr="00462301" w:rsidRDefault="008605A3" w:rsidP="00462301">
      <w:pPr>
        <w:tabs>
          <w:tab w:val="left" w:pos="709"/>
        </w:tabs>
        <w:spacing w:after="0"/>
        <w:ind w:right="-1"/>
        <w:jc w:val="both"/>
        <w:rPr>
          <w:rFonts w:ascii="PT Astra Serif" w:eastAsia="Calibri" w:hAnsi="PT Astra Serif"/>
          <w:sz w:val="24"/>
          <w:szCs w:val="24"/>
          <w:lang w:eastAsia="ru-RU"/>
        </w:rPr>
      </w:pPr>
      <w:r>
        <w:rPr>
          <w:rFonts w:ascii="PT Astra Serif" w:eastAsia="Calibri" w:hAnsi="PT Astra Serif"/>
          <w:sz w:val="24"/>
          <w:szCs w:val="24"/>
          <w:lang w:eastAsia="ru-RU"/>
        </w:rPr>
        <w:tab/>
      </w:r>
      <w:r w:rsidR="00462301" w:rsidRPr="00462301">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00462301" w:rsidRPr="00462301">
        <w:rPr>
          <w:rFonts w:ascii="PT Astra Serif" w:eastAsia="Calibri" w:hAnsi="PT Astra Serif"/>
          <w:sz w:val="24"/>
          <w:szCs w:val="24"/>
          <w:lang w:eastAsia="ru-RU"/>
        </w:rPr>
        <w:t>энергоэффективности</w:t>
      </w:r>
      <w:proofErr w:type="spellEnd"/>
      <w:r w:rsidR="00462301" w:rsidRPr="00462301">
        <w:rPr>
          <w:rFonts w:ascii="PT Astra Serif" w:eastAsia="Calibri" w:hAnsi="PT Astra Serif"/>
          <w:sz w:val="24"/>
          <w:szCs w:val="24"/>
          <w:lang w:eastAsia="ru-RU"/>
        </w:rPr>
        <w:t>, установленные следующими нормативными актами:</w:t>
      </w:r>
    </w:p>
    <w:p w:rsidR="00462301" w:rsidRPr="00462301" w:rsidRDefault="00462301" w:rsidP="00462301">
      <w:pPr>
        <w:numPr>
          <w:ilvl w:val="0"/>
          <w:numId w:val="46"/>
        </w:numPr>
        <w:tabs>
          <w:tab w:val="left" w:pos="567"/>
        </w:tabs>
        <w:spacing w:after="0" w:line="240" w:lineRule="auto"/>
        <w:ind w:left="0" w:right="-1" w:firstLine="0"/>
        <w:jc w:val="both"/>
        <w:rPr>
          <w:rFonts w:ascii="PT Astra Serif" w:eastAsia="Calibri" w:hAnsi="PT Astra Serif"/>
          <w:sz w:val="24"/>
          <w:szCs w:val="24"/>
          <w:shd w:val="clear" w:color="auto" w:fill="FFFFFF"/>
          <w:lang w:eastAsia="ru-RU"/>
        </w:rPr>
      </w:pPr>
      <w:r w:rsidRPr="00462301">
        <w:rPr>
          <w:rFonts w:ascii="PT Astra Serif" w:eastAsia="Calibri" w:hAnsi="PT Astra Serif"/>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462301" w:rsidRPr="00462301" w:rsidRDefault="00462301" w:rsidP="00462301">
      <w:pPr>
        <w:numPr>
          <w:ilvl w:val="0"/>
          <w:numId w:val="46"/>
        </w:numPr>
        <w:tabs>
          <w:tab w:val="left" w:pos="567"/>
        </w:tabs>
        <w:spacing w:after="0" w:line="240" w:lineRule="auto"/>
        <w:ind w:left="0" w:right="-1" w:firstLine="0"/>
        <w:jc w:val="both"/>
        <w:rPr>
          <w:rFonts w:ascii="PT Astra Serif" w:eastAsia="Calibri" w:hAnsi="PT Astra Serif"/>
          <w:sz w:val="24"/>
          <w:szCs w:val="24"/>
          <w:shd w:val="clear" w:color="auto" w:fill="FFFFFF"/>
          <w:lang w:eastAsia="ru-RU"/>
        </w:rPr>
      </w:pPr>
      <w:r w:rsidRPr="00462301">
        <w:rPr>
          <w:rFonts w:ascii="PT Astra Serif" w:eastAsia="Calibri" w:hAnsi="PT Astra Serif"/>
          <w:sz w:val="24"/>
          <w:szCs w:val="24"/>
          <w:shd w:val="clear" w:color="auto" w:fill="FFFFFF"/>
          <w:lang w:eastAsia="ru-RU"/>
        </w:rPr>
        <w:lastRenderedPageBreak/>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462301">
        <w:rPr>
          <w:rFonts w:ascii="PT Astra Serif" w:eastAsia="Calibri" w:hAnsi="PT Astra Serif"/>
          <w:sz w:val="24"/>
          <w:szCs w:val="24"/>
          <w:shd w:val="clear" w:color="auto" w:fill="FFFFFF"/>
          <w:lang w:eastAsia="ru-RU"/>
        </w:rPr>
        <w:t>ресурсоснабжения</w:t>
      </w:r>
      <w:proofErr w:type="spellEnd"/>
      <w:r w:rsidRPr="00462301">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462301" w:rsidRPr="00462301" w:rsidRDefault="00462301" w:rsidP="00462301">
      <w:pPr>
        <w:numPr>
          <w:ilvl w:val="0"/>
          <w:numId w:val="46"/>
        </w:numPr>
        <w:tabs>
          <w:tab w:val="left" w:pos="567"/>
        </w:tabs>
        <w:spacing w:after="0" w:line="240" w:lineRule="auto"/>
        <w:ind w:left="0" w:right="-1" w:firstLine="0"/>
        <w:jc w:val="both"/>
        <w:rPr>
          <w:rFonts w:ascii="PT Astra Serif" w:eastAsia="Calibri" w:hAnsi="PT Astra Serif"/>
          <w:sz w:val="24"/>
          <w:szCs w:val="24"/>
          <w:shd w:val="clear" w:color="auto" w:fill="FFFFFF"/>
          <w:lang w:eastAsia="ru-RU"/>
        </w:rPr>
      </w:pPr>
      <w:proofErr w:type="gramStart"/>
      <w:r w:rsidRPr="00462301">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462301">
        <w:rPr>
          <w:rFonts w:ascii="PT Astra Serif" w:eastAsia="Calibri" w:hAnsi="PT Astra Serif"/>
          <w:sz w:val="24"/>
          <w:szCs w:val="24"/>
          <w:shd w:val="clear" w:color="auto" w:fill="FFFFFF"/>
          <w:lang w:eastAsia="ru-RU"/>
        </w:rPr>
        <w:t xml:space="preserve"> </w:t>
      </w:r>
      <w:proofErr w:type="gramStart"/>
      <w:r w:rsidRPr="00462301">
        <w:rPr>
          <w:rFonts w:ascii="PT Astra Serif" w:eastAsia="Calibri" w:hAnsi="PT Astra Serif"/>
          <w:sz w:val="24"/>
          <w:szCs w:val="24"/>
          <w:shd w:val="clear" w:color="auto" w:fill="FFFFFF"/>
          <w:lang w:eastAsia="ru-RU"/>
        </w:rPr>
        <w:t>Федерации от 31 декабря 2009 г. № 1221»);</w:t>
      </w:r>
      <w:proofErr w:type="gramEnd"/>
    </w:p>
    <w:p w:rsidR="00462301" w:rsidRPr="00462301" w:rsidRDefault="00462301" w:rsidP="00462301">
      <w:pPr>
        <w:numPr>
          <w:ilvl w:val="0"/>
          <w:numId w:val="46"/>
        </w:numPr>
        <w:tabs>
          <w:tab w:val="left" w:pos="567"/>
        </w:tabs>
        <w:spacing w:after="0" w:line="240" w:lineRule="auto"/>
        <w:ind w:left="0" w:right="-1" w:firstLine="0"/>
        <w:jc w:val="both"/>
        <w:rPr>
          <w:rFonts w:ascii="PT Astra Serif" w:eastAsia="Calibri" w:hAnsi="PT Astra Serif"/>
          <w:sz w:val="24"/>
          <w:szCs w:val="24"/>
          <w:shd w:val="clear" w:color="auto" w:fill="FFFFFF"/>
          <w:lang w:eastAsia="ru-RU"/>
        </w:rPr>
      </w:pPr>
      <w:r w:rsidRPr="00462301">
        <w:rPr>
          <w:rFonts w:ascii="PT Astra Serif" w:eastAsia="Calibri" w:hAnsi="PT Astra Serif"/>
          <w:sz w:val="24"/>
          <w:szCs w:val="24"/>
          <w:shd w:val="clear" w:color="auto" w:fill="FFFFFF"/>
          <w:lang w:eastAsia="ru-RU"/>
        </w:rPr>
        <w:t xml:space="preserve">приказом </w:t>
      </w:r>
      <w:proofErr w:type="spellStart"/>
      <w:r w:rsidRPr="00462301">
        <w:rPr>
          <w:rFonts w:ascii="PT Astra Serif" w:eastAsia="Calibri" w:hAnsi="PT Astra Serif"/>
          <w:sz w:val="24"/>
          <w:szCs w:val="24"/>
          <w:shd w:val="clear" w:color="auto" w:fill="FFFFFF"/>
          <w:lang w:eastAsia="ru-RU"/>
        </w:rPr>
        <w:t>Минпромторга</w:t>
      </w:r>
      <w:proofErr w:type="spellEnd"/>
      <w:r w:rsidRPr="00462301">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462301">
        <w:rPr>
          <w:rFonts w:ascii="PT Astra Serif" w:eastAsia="Calibri" w:hAnsi="PT Astra Serif"/>
          <w:sz w:val="24"/>
          <w:szCs w:val="24"/>
          <w:shd w:val="clear" w:color="auto" w:fill="FFFFFF"/>
          <w:lang w:eastAsia="ru-RU"/>
        </w:rPr>
        <w:t>и</w:t>
      </w:r>
      <w:proofErr w:type="gramEnd"/>
      <w:r w:rsidRPr="00462301">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462301" w:rsidRPr="00462301" w:rsidRDefault="008605A3" w:rsidP="00462301">
      <w:pPr>
        <w:tabs>
          <w:tab w:val="left" w:pos="567"/>
        </w:tabs>
        <w:spacing w:after="0"/>
        <w:ind w:right="-1"/>
        <w:jc w:val="both"/>
        <w:rPr>
          <w:rFonts w:ascii="PT Astra Serif" w:hAnsi="PT Astra Serif"/>
          <w:sz w:val="24"/>
          <w:szCs w:val="24"/>
        </w:rPr>
      </w:pPr>
      <w:r>
        <w:rPr>
          <w:rFonts w:ascii="PT Astra Serif" w:hAnsi="PT Astra Serif"/>
          <w:sz w:val="24"/>
          <w:szCs w:val="24"/>
        </w:rPr>
        <w:tab/>
      </w:r>
      <w:r w:rsidR="00462301" w:rsidRPr="00462301">
        <w:rPr>
          <w:rFonts w:ascii="PT Astra Serif" w:hAnsi="PT Astra Serif"/>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462301" w:rsidRPr="00462301" w:rsidRDefault="008605A3" w:rsidP="00462301">
      <w:pPr>
        <w:tabs>
          <w:tab w:val="left" w:pos="567"/>
        </w:tabs>
        <w:spacing w:after="0"/>
        <w:ind w:right="-1"/>
        <w:jc w:val="both"/>
        <w:rPr>
          <w:rFonts w:ascii="PT Astra Serif" w:hAnsi="PT Astra Serif"/>
          <w:sz w:val="24"/>
          <w:szCs w:val="24"/>
          <w:lang w:eastAsia="ru-RU"/>
        </w:rPr>
      </w:pPr>
      <w:r>
        <w:rPr>
          <w:rFonts w:ascii="PT Astra Serif" w:hAnsi="PT Astra Serif"/>
          <w:sz w:val="24"/>
          <w:szCs w:val="24"/>
          <w:lang w:eastAsia="ru-RU"/>
        </w:rPr>
        <w:tab/>
      </w:r>
      <w:r w:rsidR="00462301" w:rsidRPr="00462301">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462301" w:rsidRPr="00462301" w:rsidRDefault="00462301" w:rsidP="008605A3">
      <w:pPr>
        <w:pStyle w:val="af3"/>
        <w:spacing w:before="0" w:after="0"/>
        <w:ind w:right="-1" w:firstLine="708"/>
        <w:jc w:val="both"/>
        <w:rPr>
          <w:rFonts w:ascii="PT Astra Serif" w:hAnsi="PT Astra Serif"/>
          <w:lang w:eastAsia="en-US"/>
        </w:rPr>
      </w:pPr>
      <w:r w:rsidRPr="00462301">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462301" w:rsidRPr="00462301" w:rsidRDefault="00462301" w:rsidP="008605A3">
      <w:pPr>
        <w:spacing w:after="0"/>
        <w:ind w:right="-1" w:firstLine="708"/>
        <w:jc w:val="both"/>
        <w:rPr>
          <w:rFonts w:ascii="PT Astra Serif" w:hAnsi="PT Astra Serif"/>
          <w:bCs/>
          <w:sz w:val="24"/>
          <w:szCs w:val="24"/>
        </w:rPr>
      </w:pPr>
      <w:r w:rsidRPr="00462301">
        <w:rPr>
          <w:rFonts w:ascii="PT Astra Serif" w:hAnsi="PT Astra Serif"/>
          <w:bCs/>
          <w:sz w:val="24"/>
          <w:szCs w:val="24"/>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462301" w:rsidRPr="00462301" w:rsidRDefault="00462301" w:rsidP="00462301">
      <w:pPr>
        <w:spacing w:after="0"/>
        <w:ind w:right="-1"/>
        <w:jc w:val="both"/>
        <w:rPr>
          <w:rFonts w:ascii="PT Astra Serif" w:hAnsi="PT Astra Serif"/>
          <w:bCs/>
          <w:sz w:val="24"/>
          <w:szCs w:val="24"/>
        </w:rPr>
      </w:pPr>
      <w:proofErr w:type="gramStart"/>
      <w:r w:rsidRPr="00462301">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462301" w:rsidRPr="00462301" w:rsidRDefault="00462301" w:rsidP="00462301">
      <w:pPr>
        <w:spacing w:after="0"/>
        <w:ind w:right="-1"/>
        <w:jc w:val="both"/>
        <w:rPr>
          <w:rFonts w:ascii="PT Astra Serif" w:hAnsi="PT Astra Serif"/>
          <w:bCs/>
          <w:sz w:val="24"/>
          <w:szCs w:val="24"/>
        </w:rPr>
      </w:pPr>
      <w:r w:rsidRPr="00462301">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462301" w:rsidRPr="00462301" w:rsidRDefault="00462301" w:rsidP="00462301">
      <w:pPr>
        <w:spacing w:after="0"/>
        <w:ind w:right="-1"/>
        <w:jc w:val="both"/>
        <w:rPr>
          <w:rFonts w:ascii="PT Astra Serif" w:hAnsi="PT Astra Serif"/>
          <w:bCs/>
          <w:sz w:val="24"/>
          <w:szCs w:val="24"/>
        </w:rPr>
      </w:pPr>
      <w:r w:rsidRPr="00462301">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462301" w:rsidRPr="00462301" w:rsidRDefault="00462301" w:rsidP="008605A3">
      <w:pPr>
        <w:widowControl w:val="0"/>
        <w:autoSpaceDE w:val="0"/>
        <w:autoSpaceDN w:val="0"/>
        <w:adjustRightInd w:val="0"/>
        <w:spacing w:after="0"/>
        <w:ind w:right="-1" w:firstLine="708"/>
        <w:jc w:val="both"/>
        <w:rPr>
          <w:rFonts w:ascii="PT Astra Serif" w:eastAsia="Calibri" w:hAnsi="PT Astra Serif"/>
          <w:bCs/>
          <w:sz w:val="24"/>
          <w:szCs w:val="24"/>
          <w:lang w:eastAsia="ru-RU"/>
        </w:rPr>
      </w:pPr>
      <w:r w:rsidRPr="00462301">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462301" w:rsidRPr="00462301" w:rsidRDefault="00462301" w:rsidP="008605A3">
      <w:pPr>
        <w:widowControl w:val="0"/>
        <w:autoSpaceDE w:val="0"/>
        <w:autoSpaceDN w:val="0"/>
        <w:adjustRightInd w:val="0"/>
        <w:spacing w:after="0"/>
        <w:ind w:right="-1" w:firstLine="708"/>
        <w:jc w:val="both"/>
        <w:rPr>
          <w:rFonts w:ascii="PT Astra Serif" w:eastAsia="Calibri" w:hAnsi="PT Astra Serif"/>
          <w:bCs/>
          <w:sz w:val="24"/>
          <w:szCs w:val="24"/>
          <w:lang w:eastAsia="ru-RU"/>
        </w:rPr>
      </w:pPr>
      <w:r w:rsidRPr="00462301">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62301" w:rsidRPr="00462301" w:rsidRDefault="00462301" w:rsidP="008605A3">
      <w:pPr>
        <w:spacing w:after="0"/>
        <w:ind w:right="-1" w:firstLine="708"/>
        <w:jc w:val="both"/>
        <w:rPr>
          <w:rFonts w:ascii="PT Astra Serif" w:hAnsi="PT Astra Serif"/>
          <w:sz w:val="24"/>
          <w:szCs w:val="24"/>
        </w:rPr>
      </w:pPr>
      <w:r w:rsidRPr="00462301">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w:t>
      </w:r>
      <w:r w:rsidRPr="00462301">
        <w:rPr>
          <w:rFonts w:ascii="PT Astra Serif" w:hAnsi="PT Astra Serif"/>
          <w:b/>
          <w:sz w:val="24"/>
          <w:szCs w:val="24"/>
        </w:rPr>
        <w:t>или эквивалент</w:t>
      </w:r>
      <w:r w:rsidRPr="00462301">
        <w:rPr>
          <w:rFonts w:ascii="PT Astra Serif" w:hAnsi="PT Astra Serif"/>
          <w:sz w:val="24"/>
          <w:szCs w:val="24"/>
        </w:rPr>
        <w:t>».</w:t>
      </w:r>
    </w:p>
    <w:p w:rsidR="00462301" w:rsidRPr="00670F5D" w:rsidRDefault="00462301" w:rsidP="00462301">
      <w:pPr>
        <w:pStyle w:val="2"/>
        <w:jc w:val="center"/>
        <w:rPr>
          <w:rFonts w:ascii="PT Astra Serif" w:hAnsi="PT Astra Serif"/>
          <w:sz w:val="24"/>
          <w:szCs w:val="24"/>
        </w:rPr>
      </w:pPr>
      <w:r w:rsidRPr="00670F5D">
        <w:rPr>
          <w:rFonts w:ascii="PT Astra Serif" w:hAnsi="PT Astra Serif"/>
          <w:sz w:val="24"/>
          <w:szCs w:val="24"/>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w:t>
      </w:r>
    </w:p>
    <w:tbl>
      <w:tblPr>
        <w:tblW w:w="9670" w:type="dxa"/>
        <w:tblInd w:w="108" w:type="dxa"/>
        <w:tblLook w:val="04A0" w:firstRow="1" w:lastRow="0" w:firstColumn="1" w:lastColumn="0" w:noHBand="0" w:noVBand="1"/>
      </w:tblPr>
      <w:tblGrid>
        <w:gridCol w:w="459"/>
        <w:gridCol w:w="1951"/>
        <w:gridCol w:w="3575"/>
        <w:gridCol w:w="3685"/>
      </w:tblGrid>
      <w:tr w:rsidR="00462301" w:rsidRPr="00217C9E" w:rsidTr="00AD165A">
        <w:trPr>
          <w:trHeight w:val="720"/>
        </w:trPr>
        <w:tc>
          <w:tcPr>
            <w:tcW w:w="459" w:type="dxa"/>
            <w:tcBorders>
              <w:top w:val="single" w:sz="4" w:space="0" w:color="auto"/>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462301" w:rsidRPr="00217C9E" w:rsidRDefault="00462301" w:rsidP="00AD165A">
            <w:pPr>
              <w:spacing w:after="0"/>
              <w:jc w:val="center"/>
              <w:rPr>
                <w:rFonts w:ascii="PT Astra Serif" w:hAnsi="PT Astra Serif"/>
                <w:sz w:val="20"/>
                <w:szCs w:val="20"/>
                <w:lang w:eastAsia="ru-RU"/>
              </w:rPr>
            </w:pPr>
            <w:r w:rsidRPr="00217C9E">
              <w:rPr>
                <w:rFonts w:ascii="PT Astra Serif" w:hAnsi="PT Astra Serif"/>
                <w:sz w:val="20"/>
                <w:szCs w:val="20"/>
                <w:lang w:eastAsia="ru-RU"/>
              </w:rPr>
              <w:t>Наименование товара</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rsidR="00462301" w:rsidRPr="00217C9E" w:rsidRDefault="00462301" w:rsidP="00AD165A">
            <w:pPr>
              <w:spacing w:after="0"/>
              <w:jc w:val="center"/>
              <w:rPr>
                <w:rFonts w:ascii="PT Astra Serif" w:hAnsi="PT Astra Serif"/>
                <w:sz w:val="20"/>
                <w:szCs w:val="20"/>
                <w:lang w:eastAsia="ru-RU"/>
              </w:rPr>
            </w:pPr>
            <w:r w:rsidRPr="00217C9E">
              <w:rPr>
                <w:rFonts w:ascii="PT Astra Serif" w:eastAsia="Calibri" w:hAnsi="PT Astra Serif"/>
                <w:sz w:val="20"/>
                <w:szCs w:val="20"/>
                <w:lang w:eastAsia="ru-RU"/>
              </w:rPr>
              <w:t>Наименование параметра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462301" w:rsidRPr="00217C9E" w:rsidRDefault="00462301" w:rsidP="00AD165A">
            <w:pPr>
              <w:spacing w:after="0"/>
              <w:jc w:val="center"/>
              <w:rPr>
                <w:rFonts w:ascii="PT Astra Serif" w:hAnsi="PT Astra Serif"/>
                <w:sz w:val="20"/>
                <w:szCs w:val="20"/>
                <w:lang w:eastAsia="ru-RU"/>
              </w:rPr>
            </w:pPr>
            <w:r w:rsidRPr="00217C9E">
              <w:rPr>
                <w:rFonts w:ascii="PT Astra Serif" w:eastAsia="Calibri" w:hAnsi="PT Astra Serif"/>
                <w:sz w:val="20"/>
                <w:szCs w:val="20"/>
                <w:lang w:eastAsia="ru-RU"/>
              </w:rPr>
              <w:t>Требуемое значение показателя, установленное заказчиком</w:t>
            </w:r>
          </w:p>
        </w:tc>
      </w:tr>
      <w:tr w:rsidR="00462301" w:rsidRPr="00217C9E" w:rsidTr="00AD165A">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462301" w:rsidRPr="00217C9E" w:rsidRDefault="00462301" w:rsidP="00AD165A">
            <w:pPr>
              <w:spacing w:after="0"/>
              <w:jc w:val="right"/>
              <w:rPr>
                <w:rFonts w:ascii="PT Astra Serif" w:hAnsi="PT Astra Serif"/>
                <w:sz w:val="20"/>
                <w:szCs w:val="20"/>
                <w:lang w:eastAsia="ru-RU"/>
              </w:rPr>
            </w:pPr>
            <w:r w:rsidRPr="00217C9E">
              <w:rPr>
                <w:rFonts w:ascii="PT Astra Serif" w:hAnsi="PT Astra Serif"/>
                <w:sz w:val="20"/>
                <w:szCs w:val="20"/>
                <w:lang w:eastAsia="ru-RU"/>
              </w:rPr>
              <w:t>1</w:t>
            </w:r>
          </w:p>
        </w:tc>
        <w:tc>
          <w:tcPr>
            <w:tcW w:w="1951" w:type="dxa"/>
            <w:vMerge w:val="restart"/>
            <w:tcBorders>
              <w:top w:val="nil"/>
              <w:left w:val="single" w:sz="4" w:space="0" w:color="auto"/>
              <w:bottom w:val="single" w:sz="4" w:space="0" w:color="auto"/>
              <w:right w:val="single" w:sz="4" w:space="0" w:color="auto"/>
            </w:tcBorders>
            <w:shd w:val="clear" w:color="auto" w:fill="auto"/>
            <w:vAlign w:val="center"/>
            <w:hideMark/>
          </w:tcPr>
          <w:p w:rsidR="00462301" w:rsidRPr="00217C9E" w:rsidRDefault="00462301" w:rsidP="00AD165A">
            <w:pPr>
              <w:spacing w:after="0"/>
              <w:jc w:val="center"/>
              <w:rPr>
                <w:rFonts w:ascii="PT Astra Serif" w:hAnsi="PT Astra Serif"/>
                <w:sz w:val="20"/>
                <w:szCs w:val="20"/>
                <w:lang w:eastAsia="ru-RU"/>
              </w:rPr>
            </w:pPr>
            <w:r>
              <w:rPr>
                <w:rFonts w:ascii="PT Astra Serif" w:hAnsi="PT Astra Serif"/>
                <w:sz w:val="20"/>
                <w:szCs w:val="20"/>
                <w:lang w:eastAsia="ru-RU"/>
              </w:rPr>
              <w:t>С</w:t>
            </w:r>
            <w:r w:rsidRPr="00217C9E">
              <w:rPr>
                <w:rFonts w:ascii="PT Astra Serif" w:hAnsi="PT Astra Serif"/>
                <w:sz w:val="20"/>
                <w:szCs w:val="20"/>
                <w:lang w:eastAsia="ru-RU"/>
              </w:rPr>
              <w:t>ветильник</w:t>
            </w: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Мощность</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не менее 100 Вт</w:t>
            </w:r>
          </w:p>
        </w:tc>
      </w:tr>
      <w:tr w:rsidR="00462301" w:rsidRPr="00217C9E" w:rsidTr="00AD165A">
        <w:trPr>
          <w:trHeight w:val="300"/>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Световой поток</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не менее 10 000 Лм</w:t>
            </w:r>
          </w:p>
        </w:tc>
      </w:tr>
      <w:tr w:rsidR="00462301" w:rsidRPr="00217C9E" w:rsidTr="00AD165A">
        <w:trPr>
          <w:trHeight w:val="369"/>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Способ монтажа</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Консольный</w:t>
            </w:r>
            <w:r w:rsidRPr="00DC27E8">
              <w:rPr>
                <w:rFonts w:ascii="PT Astra Serif" w:hAnsi="PT Astra Serif"/>
                <w:sz w:val="20"/>
                <w:szCs w:val="20"/>
                <w:lang w:eastAsia="ru-RU"/>
              </w:rPr>
              <w:t> </w:t>
            </w:r>
          </w:p>
        </w:tc>
      </w:tr>
      <w:tr w:rsidR="00462301" w:rsidRPr="00217C9E" w:rsidTr="00AD165A">
        <w:trPr>
          <w:trHeight w:val="279"/>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Тип лампы</w:t>
            </w:r>
          </w:p>
        </w:tc>
        <w:tc>
          <w:tcPr>
            <w:tcW w:w="368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LED</w:t>
            </w:r>
          </w:p>
        </w:tc>
      </w:tr>
      <w:tr w:rsidR="00462301" w:rsidRPr="00217C9E" w:rsidTr="00AD165A">
        <w:trPr>
          <w:trHeight w:val="312"/>
        </w:trPr>
        <w:tc>
          <w:tcPr>
            <w:tcW w:w="459"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Пускорегулирующая аппаратура</w:t>
            </w:r>
          </w:p>
        </w:tc>
        <w:tc>
          <w:tcPr>
            <w:tcW w:w="368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В комплекте</w:t>
            </w:r>
            <w:r w:rsidRPr="00DC27E8">
              <w:rPr>
                <w:rFonts w:ascii="PT Astra Serif" w:hAnsi="PT Astra Serif"/>
                <w:sz w:val="20"/>
                <w:szCs w:val="20"/>
                <w:lang w:eastAsia="ru-RU"/>
              </w:rPr>
              <w:t> </w:t>
            </w:r>
          </w:p>
        </w:tc>
      </w:tr>
      <w:tr w:rsidR="00462301" w:rsidRPr="00217C9E" w:rsidTr="00AD165A">
        <w:trPr>
          <w:trHeight w:val="300"/>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Тип ПРА</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LED драйвер</w:t>
            </w:r>
            <w:r w:rsidRPr="00DC27E8">
              <w:rPr>
                <w:rFonts w:ascii="PT Astra Serif" w:hAnsi="PT Astra Serif"/>
                <w:sz w:val="20"/>
                <w:szCs w:val="20"/>
                <w:lang w:eastAsia="ru-RU"/>
              </w:rPr>
              <w:t> </w:t>
            </w:r>
          </w:p>
        </w:tc>
      </w:tr>
      <w:tr w:rsidR="00462301" w:rsidRPr="00217C9E" w:rsidTr="00AD165A">
        <w:trPr>
          <w:trHeight w:val="559"/>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Материал корпуса светильника</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Алюминий</w:t>
            </w:r>
          </w:p>
        </w:tc>
      </w:tr>
      <w:tr w:rsidR="00462301" w:rsidRPr="00217C9E" w:rsidTr="00AD165A">
        <w:trPr>
          <w:trHeight w:val="384"/>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Цвет корпуса</w:t>
            </w:r>
          </w:p>
        </w:tc>
        <w:tc>
          <w:tcPr>
            <w:tcW w:w="368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Серый</w:t>
            </w:r>
          </w:p>
        </w:tc>
      </w:tr>
      <w:tr w:rsidR="00462301" w:rsidRPr="00217C9E" w:rsidTr="00AD165A">
        <w:trPr>
          <w:trHeight w:val="431"/>
        </w:trPr>
        <w:tc>
          <w:tcPr>
            <w:tcW w:w="459"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Pr>
                <w:rFonts w:ascii="PT Astra Serif" w:hAnsi="PT Astra Serif"/>
                <w:sz w:val="20"/>
                <w:szCs w:val="20"/>
                <w:lang w:eastAsia="ru-RU"/>
              </w:rPr>
              <w:t>Материал изделия</w:t>
            </w:r>
          </w:p>
        </w:tc>
        <w:tc>
          <w:tcPr>
            <w:tcW w:w="368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Алюминий</w:t>
            </w:r>
          </w:p>
        </w:tc>
      </w:tr>
      <w:tr w:rsidR="00462301" w:rsidRPr="00217C9E" w:rsidTr="00AD165A">
        <w:trPr>
          <w:trHeight w:val="324"/>
        </w:trPr>
        <w:tc>
          <w:tcPr>
            <w:tcW w:w="459"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462301" w:rsidRPr="00217C9E" w:rsidRDefault="00462301" w:rsidP="00AD165A">
            <w:pPr>
              <w:spacing w:after="0"/>
              <w:rPr>
                <w:rFonts w:ascii="PT Astra Serif" w:hAnsi="PT Astra Serif"/>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Степень защиты от внешних факторов</w:t>
            </w:r>
          </w:p>
        </w:tc>
        <w:tc>
          <w:tcPr>
            <w:tcW w:w="368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val="en-US" w:eastAsia="ru-RU"/>
              </w:rPr>
              <w:t>IP6</w:t>
            </w:r>
            <w:r w:rsidRPr="00DC27E8">
              <w:rPr>
                <w:rFonts w:ascii="PT Astra Serif" w:hAnsi="PT Astra Serif"/>
                <w:sz w:val="20"/>
                <w:szCs w:val="20"/>
                <w:lang w:eastAsia="ru-RU"/>
              </w:rPr>
              <w:t>5</w:t>
            </w:r>
            <w:r w:rsidRPr="00DC27E8">
              <w:rPr>
                <w:rFonts w:ascii="PT Astra Serif" w:hAnsi="PT Astra Serif"/>
                <w:sz w:val="20"/>
                <w:szCs w:val="20"/>
                <w:lang w:val="en-US" w:eastAsia="ru-RU"/>
              </w:rPr>
              <w:t>(</w:t>
            </w:r>
            <w:proofErr w:type="spellStart"/>
            <w:r w:rsidRPr="00DC27E8">
              <w:rPr>
                <w:rFonts w:ascii="PT Astra Serif" w:hAnsi="PT Astra Serif"/>
                <w:sz w:val="20"/>
                <w:szCs w:val="20"/>
                <w:lang w:val="en-US" w:eastAsia="ru-RU"/>
              </w:rPr>
              <w:t>неизменяемое</w:t>
            </w:r>
            <w:proofErr w:type="spellEnd"/>
            <w:r w:rsidRPr="00DC27E8">
              <w:rPr>
                <w:rFonts w:ascii="PT Astra Serif" w:hAnsi="PT Astra Serif"/>
                <w:sz w:val="20"/>
                <w:szCs w:val="20"/>
                <w:lang w:eastAsia="ru-RU"/>
              </w:rPr>
              <w:t xml:space="preserve"> </w:t>
            </w:r>
            <w:proofErr w:type="spellStart"/>
            <w:r w:rsidRPr="00DC27E8">
              <w:rPr>
                <w:rFonts w:ascii="PT Astra Serif" w:hAnsi="PT Astra Serif"/>
                <w:sz w:val="20"/>
                <w:szCs w:val="20"/>
                <w:lang w:val="en-US" w:eastAsia="ru-RU"/>
              </w:rPr>
              <w:t>значение</w:t>
            </w:r>
            <w:proofErr w:type="spellEnd"/>
            <w:r w:rsidRPr="00DC27E8">
              <w:rPr>
                <w:rFonts w:ascii="PT Astra Serif" w:hAnsi="PT Astra Serif"/>
                <w:sz w:val="20"/>
                <w:szCs w:val="20"/>
                <w:lang w:val="en-US" w:eastAsia="ru-RU"/>
              </w:rPr>
              <w:t>)</w:t>
            </w:r>
          </w:p>
        </w:tc>
      </w:tr>
      <w:tr w:rsidR="00462301" w:rsidRPr="00217C9E" w:rsidTr="00AD165A">
        <w:trPr>
          <w:trHeight w:val="333"/>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Цветовая температура</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не менее 6 400</w:t>
            </w:r>
            <w:proofErr w:type="gramStart"/>
            <w:r w:rsidRPr="00DC27E8">
              <w:rPr>
                <w:rFonts w:ascii="PT Astra Serif" w:hAnsi="PT Astra Serif"/>
                <w:sz w:val="20"/>
                <w:szCs w:val="20"/>
                <w:lang w:eastAsia="ru-RU"/>
              </w:rPr>
              <w:t xml:space="preserve"> К</w:t>
            </w:r>
            <w:proofErr w:type="gramEnd"/>
          </w:p>
        </w:tc>
      </w:tr>
      <w:tr w:rsidR="00462301" w:rsidRPr="00217C9E" w:rsidTr="00AD165A">
        <w:trPr>
          <w:trHeight w:val="382"/>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Цвет свечения</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холодный</w:t>
            </w:r>
          </w:p>
        </w:tc>
      </w:tr>
      <w:tr w:rsidR="00462301" w:rsidRPr="00217C9E" w:rsidTr="00AD165A">
        <w:trPr>
          <w:trHeight w:val="480"/>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Напряжение сети</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220</w:t>
            </w:r>
            <w:proofErr w:type="gramStart"/>
            <w:r w:rsidRPr="00DC27E8">
              <w:rPr>
                <w:rFonts w:ascii="PT Astra Serif" w:hAnsi="PT Astra Serif"/>
                <w:sz w:val="20"/>
                <w:szCs w:val="20"/>
                <w:lang w:eastAsia="ru-RU"/>
              </w:rPr>
              <w:t xml:space="preserve"> В</w:t>
            </w:r>
            <w:proofErr w:type="gramEnd"/>
            <w:r w:rsidRPr="00DC27E8">
              <w:rPr>
                <w:rFonts w:ascii="PT Astra Serif" w:hAnsi="PT Astra Serif"/>
                <w:sz w:val="20"/>
                <w:szCs w:val="20"/>
                <w:lang w:eastAsia="ru-RU"/>
              </w:rPr>
              <w:t xml:space="preserve"> (неизменяемое значение)</w:t>
            </w:r>
          </w:p>
        </w:tc>
      </w:tr>
      <w:tr w:rsidR="00462301" w:rsidRPr="00217C9E" w:rsidTr="00AD165A">
        <w:trPr>
          <w:trHeight w:val="515"/>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 xml:space="preserve">Номинальное напряжение, </w:t>
            </w:r>
            <w:proofErr w:type="gramStart"/>
            <w:r w:rsidRPr="00DC27E8">
              <w:rPr>
                <w:rFonts w:ascii="PT Astra Serif" w:hAnsi="PT Astra Serif"/>
                <w:sz w:val="20"/>
                <w:szCs w:val="20"/>
                <w:lang w:eastAsia="ru-RU"/>
              </w:rPr>
              <w:t>В</w:t>
            </w:r>
            <w:proofErr w:type="gramEnd"/>
          </w:p>
        </w:tc>
        <w:tc>
          <w:tcPr>
            <w:tcW w:w="3685" w:type="dxa"/>
            <w:tcBorders>
              <w:top w:val="nil"/>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Pr>
                <w:rFonts w:ascii="PT Astra Serif" w:hAnsi="PT Astra Serif"/>
                <w:sz w:val="20"/>
                <w:szCs w:val="20"/>
                <w:lang w:eastAsia="ru-RU"/>
              </w:rPr>
              <w:t xml:space="preserve">190 - </w:t>
            </w:r>
            <w:r w:rsidRPr="00DC27E8">
              <w:rPr>
                <w:rFonts w:ascii="PT Astra Serif" w:hAnsi="PT Astra Serif"/>
                <w:sz w:val="20"/>
                <w:szCs w:val="20"/>
                <w:lang w:eastAsia="ru-RU"/>
              </w:rPr>
              <w:t>250 (неизменяемое значение)</w:t>
            </w:r>
          </w:p>
        </w:tc>
      </w:tr>
      <w:tr w:rsidR="00462301" w:rsidRPr="00217C9E" w:rsidTr="00AD165A">
        <w:trPr>
          <w:trHeight w:val="549"/>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Диапазон рабочих температур</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от -60 до +45</w:t>
            </w:r>
            <w:r w:rsidRPr="00DC27E8">
              <w:rPr>
                <w:rFonts w:ascii="PT Astra Serif" w:hAnsi="PT Astra Serif"/>
                <w:sz w:val="20"/>
                <w:szCs w:val="20"/>
                <w:vertAlign w:val="superscript"/>
                <w:lang w:eastAsia="ru-RU"/>
              </w:rPr>
              <w:t xml:space="preserve">0 </w:t>
            </w:r>
            <w:r w:rsidRPr="00DC27E8">
              <w:rPr>
                <w:rFonts w:ascii="PT Astra Serif" w:hAnsi="PT Astra Serif"/>
                <w:sz w:val="20"/>
                <w:szCs w:val="20"/>
                <w:lang w:eastAsia="ru-RU"/>
              </w:rPr>
              <w:t>С</w:t>
            </w:r>
          </w:p>
        </w:tc>
      </w:tr>
      <w:tr w:rsidR="00462301" w:rsidRPr="00217C9E" w:rsidTr="00AD165A">
        <w:trPr>
          <w:trHeight w:val="553"/>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Вид климатического исполнения</w:t>
            </w:r>
          </w:p>
        </w:tc>
        <w:tc>
          <w:tcPr>
            <w:tcW w:w="368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УХЛ</w:t>
            </w:r>
            <w:proofErr w:type="gramStart"/>
            <w:r w:rsidRPr="00DC27E8">
              <w:rPr>
                <w:rFonts w:ascii="PT Astra Serif" w:hAnsi="PT Astra Serif"/>
                <w:sz w:val="20"/>
                <w:szCs w:val="20"/>
                <w:lang w:eastAsia="ru-RU"/>
              </w:rPr>
              <w:t>1</w:t>
            </w:r>
            <w:proofErr w:type="gramEnd"/>
            <w:r w:rsidRPr="00DC27E8">
              <w:rPr>
                <w:rFonts w:ascii="PT Astra Serif" w:hAnsi="PT Astra Serif"/>
                <w:sz w:val="20"/>
                <w:szCs w:val="20"/>
                <w:lang w:eastAsia="ru-RU"/>
              </w:rPr>
              <w:t xml:space="preserve"> (неизменяемое значение)</w:t>
            </w:r>
          </w:p>
        </w:tc>
      </w:tr>
      <w:tr w:rsidR="00462301" w:rsidRPr="00217C9E" w:rsidTr="00AD165A">
        <w:trPr>
          <w:trHeight w:val="523"/>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Угол рассеивания, град</w:t>
            </w:r>
          </w:p>
        </w:tc>
        <w:tc>
          <w:tcPr>
            <w:tcW w:w="3685" w:type="dxa"/>
            <w:tcBorders>
              <w:top w:val="single" w:sz="4" w:space="0" w:color="auto"/>
              <w:left w:val="nil"/>
              <w:bottom w:val="single" w:sz="4" w:space="0" w:color="auto"/>
              <w:right w:val="single" w:sz="4" w:space="0" w:color="auto"/>
            </w:tcBorders>
            <w:shd w:val="clear" w:color="auto" w:fill="auto"/>
            <w:vAlign w:val="center"/>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120 (неизменяемое значение)</w:t>
            </w:r>
          </w:p>
        </w:tc>
      </w:tr>
      <w:tr w:rsidR="00462301" w:rsidRPr="00217C9E" w:rsidTr="00AD165A">
        <w:trPr>
          <w:trHeight w:val="300"/>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 xml:space="preserve">Материал </w:t>
            </w:r>
            <w:proofErr w:type="spellStart"/>
            <w:r w:rsidRPr="00DC27E8">
              <w:rPr>
                <w:rFonts w:ascii="PT Astra Serif" w:hAnsi="PT Astra Serif"/>
                <w:sz w:val="20"/>
                <w:szCs w:val="20"/>
                <w:lang w:eastAsia="ru-RU"/>
              </w:rPr>
              <w:t>рассеивателя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bCs/>
                <w:sz w:val="20"/>
                <w:szCs w:val="20"/>
                <w:lang w:eastAsia="ru-RU"/>
              </w:rPr>
              <w:t>Поликарбонат (PC)</w:t>
            </w:r>
            <w:r w:rsidRPr="00DC27E8">
              <w:rPr>
                <w:rFonts w:ascii="PT Astra Serif" w:hAnsi="PT Astra Serif"/>
                <w:sz w:val="20"/>
                <w:szCs w:val="20"/>
                <w:lang w:eastAsia="ru-RU"/>
              </w:rPr>
              <w:t> </w:t>
            </w:r>
          </w:p>
        </w:tc>
      </w:tr>
      <w:tr w:rsidR="00462301" w:rsidRPr="00217C9E" w:rsidTr="00AD165A">
        <w:trPr>
          <w:trHeight w:val="555"/>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Класс защиты от поражения электрическим током</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val="en-US" w:eastAsia="ru-RU"/>
              </w:rPr>
              <w:t>I (</w:t>
            </w:r>
            <w:proofErr w:type="spellStart"/>
            <w:r w:rsidRPr="00DC27E8">
              <w:rPr>
                <w:rFonts w:ascii="PT Astra Serif" w:hAnsi="PT Astra Serif"/>
                <w:sz w:val="20"/>
                <w:szCs w:val="20"/>
                <w:lang w:val="en-US" w:eastAsia="ru-RU"/>
              </w:rPr>
              <w:t>неизменяемое</w:t>
            </w:r>
            <w:proofErr w:type="spellEnd"/>
            <w:r w:rsidRPr="00DC27E8">
              <w:rPr>
                <w:rFonts w:ascii="PT Astra Serif" w:hAnsi="PT Astra Serif"/>
                <w:sz w:val="20"/>
                <w:szCs w:val="20"/>
                <w:lang w:eastAsia="ru-RU"/>
              </w:rPr>
              <w:t xml:space="preserve"> </w:t>
            </w:r>
            <w:proofErr w:type="spellStart"/>
            <w:r w:rsidRPr="00DC27E8">
              <w:rPr>
                <w:rFonts w:ascii="PT Astra Serif" w:hAnsi="PT Astra Serif"/>
                <w:sz w:val="20"/>
                <w:szCs w:val="20"/>
                <w:lang w:val="en-US" w:eastAsia="ru-RU"/>
              </w:rPr>
              <w:t>значение</w:t>
            </w:r>
            <w:proofErr w:type="spellEnd"/>
            <w:r w:rsidRPr="00DC27E8">
              <w:rPr>
                <w:rFonts w:ascii="PT Astra Serif" w:hAnsi="PT Astra Serif"/>
                <w:sz w:val="20"/>
                <w:szCs w:val="20"/>
                <w:lang w:val="en-US" w:eastAsia="ru-RU"/>
              </w:rPr>
              <w:t>)</w:t>
            </w:r>
          </w:p>
        </w:tc>
      </w:tr>
      <w:tr w:rsidR="00462301" w:rsidRPr="00217C9E" w:rsidTr="00AD165A">
        <w:trPr>
          <w:trHeight w:val="279"/>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Габариты Д/</w:t>
            </w:r>
            <w:proofErr w:type="gramStart"/>
            <w:r w:rsidRPr="00DC27E8">
              <w:rPr>
                <w:rFonts w:ascii="PT Astra Serif" w:hAnsi="PT Astra Serif"/>
                <w:sz w:val="20"/>
                <w:szCs w:val="20"/>
                <w:lang w:eastAsia="ru-RU"/>
              </w:rPr>
              <w:t>Ш</w:t>
            </w:r>
            <w:proofErr w:type="gramEnd"/>
            <w:r w:rsidRPr="00DC27E8">
              <w:rPr>
                <w:rFonts w:ascii="PT Astra Serif" w:hAnsi="PT Astra Serif"/>
                <w:sz w:val="20"/>
                <w:szCs w:val="20"/>
                <w:lang w:eastAsia="ru-RU"/>
              </w:rPr>
              <w:t>/В, не более</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200*85*550 мм</w:t>
            </w:r>
          </w:p>
        </w:tc>
      </w:tr>
      <w:tr w:rsidR="00462301" w:rsidRPr="00217C9E" w:rsidTr="00AD165A">
        <w:trPr>
          <w:trHeight w:val="124"/>
        </w:trPr>
        <w:tc>
          <w:tcPr>
            <w:tcW w:w="459"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462301" w:rsidRPr="00217C9E" w:rsidRDefault="00462301" w:rsidP="00AD165A">
            <w:pPr>
              <w:spacing w:after="0"/>
              <w:rPr>
                <w:rFonts w:ascii="PT Astra Serif" w:hAnsi="PT Astra Serif"/>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Гарантийный срок, не менее</w:t>
            </w:r>
          </w:p>
        </w:tc>
        <w:tc>
          <w:tcPr>
            <w:tcW w:w="3685" w:type="dxa"/>
            <w:tcBorders>
              <w:top w:val="nil"/>
              <w:left w:val="nil"/>
              <w:bottom w:val="single" w:sz="4" w:space="0" w:color="auto"/>
              <w:right w:val="single" w:sz="4" w:space="0" w:color="auto"/>
            </w:tcBorders>
            <w:shd w:val="clear" w:color="auto" w:fill="auto"/>
            <w:vAlign w:val="center"/>
            <w:hideMark/>
          </w:tcPr>
          <w:p w:rsidR="00462301" w:rsidRPr="00DC27E8" w:rsidRDefault="00462301" w:rsidP="00AD165A">
            <w:pPr>
              <w:spacing w:after="0"/>
              <w:rPr>
                <w:rFonts w:ascii="PT Astra Serif" w:hAnsi="PT Astra Serif"/>
                <w:sz w:val="20"/>
                <w:szCs w:val="20"/>
                <w:lang w:eastAsia="ru-RU"/>
              </w:rPr>
            </w:pPr>
            <w:r w:rsidRPr="00DC27E8">
              <w:rPr>
                <w:rFonts w:ascii="PT Astra Serif" w:hAnsi="PT Astra Serif"/>
                <w:sz w:val="20"/>
                <w:szCs w:val="20"/>
                <w:lang w:eastAsia="ru-RU"/>
              </w:rPr>
              <w:t>24 месяцев</w:t>
            </w:r>
          </w:p>
        </w:tc>
      </w:tr>
    </w:tbl>
    <w:p w:rsidR="00462301" w:rsidRDefault="00462301" w:rsidP="00462301">
      <w:pPr>
        <w:spacing w:after="0"/>
        <w:ind w:firstLine="709"/>
        <w:jc w:val="center"/>
        <w:rPr>
          <w:rFonts w:ascii="PT Astra Serif" w:eastAsia="Calibri" w:hAnsi="PT Astra Serif"/>
          <w:b/>
          <w:bCs/>
        </w:rPr>
      </w:pP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462301" w:rsidRPr="00236D17" w:rsidTr="00AD165A">
        <w:trPr>
          <w:trHeight w:val="288"/>
        </w:trPr>
        <w:tc>
          <w:tcPr>
            <w:tcW w:w="516" w:type="dxa"/>
            <w:tcBorders>
              <w:top w:val="nil"/>
              <w:left w:val="nil"/>
              <w:bottom w:val="nil"/>
              <w:right w:val="nil"/>
            </w:tcBorders>
            <w:shd w:val="clear" w:color="auto" w:fill="auto"/>
            <w:noWrap/>
            <w:vAlign w:val="bottom"/>
            <w:hideMark/>
          </w:tcPr>
          <w:p w:rsidR="00462301" w:rsidRPr="00236D17" w:rsidRDefault="00462301" w:rsidP="00AD165A">
            <w:pPr>
              <w:rPr>
                <w:rFonts w:ascii="PT Astra Serif" w:hAnsi="PT Astra Serif"/>
                <w:color w:val="000000"/>
                <w:lang w:eastAsia="ru-RU"/>
              </w:rPr>
            </w:pPr>
          </w:p>
        </w:tc>
        <w:tc>
          <w:tcPr>
            <w:tcW w:w="3043" w:type="dxa"/>
            <w:tcBorders>
              <w:top w:val="nil"/>
              <w:left w:val="nil"/>
              <w:bottom w:val="nil"/>
              <w:right w:val="nil"/>
            </w:tcBorders>
            <w:shd w:val="clear" w:color="auto" w:fill="auto"/>
            <w:noWrap/>
            <w:vAlign w:val="bottom"/>
            <w:hideMark/>
          </w:tcPr>
          <w:p w:rsidR="00462301" w:rsidRPr="00236D17" w:rsidRDefault="00462301" w:rsidP="00AD165A">
            <w:pPr>
              <w:spacing w:after="0"/>
              <w:rPr>
                <w:rFonts w:ascii="PT Astra Serif" w:hAnsi="PT Astra Serif"/>
                <w:color w:val="000000"/>
                <w:lang w:eastAsia="ru-RU"/>
              </w:rPr>
            </w:pPr>
          </w:p>
        </w:tc>
        <w:tc>
          <w:tcPr>
            <w:tcW w:w="2268" w:type="dxa"/>
            <w:tcBorders>
              <w:top w:val="nil"/>
              <w:left w:val="nil"/>
              <w:bottom w:val="nil"/>
              <w:right w:val="nil"/>
            </w:tcBorders>
            <w:shd w:val="clear" w:color="auto" w:fill="auto"/>
            <w:noWrap/>
            <w:vAlign w:val="bottom"/>
            <w:hideMark/>
          </w:tcPr>
          <w:p w:rsidR="00462301" w:rsidRPr="00236D17" w:rsidRDefault="00462301" w:rsidP="00AD165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462301" w:rsidRPr="00236D17" w:rsidRDefault="00462301" w:rsidP="00AD165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462301" w:rsidRPr="00236D17" w:rsidRDefault="00462301" w:rsidP="00AD165A">
            <w:pPr>
              <w:spacing w:after="0"/>
              <w:rPr>
                <w:rFonts w:ascii="PT Astra Serif" w:hAnsi="PT Astra Serif"/>
                <w:color w:val="000000"/>
                <w:lang w:eastAsia="ru-RU"/>
              </w:rPr>
            </w:pPr>
          </w:p>
        </w:tc>
        <w:tc>
          <w:tcPr>
            <w:tcW w:w="1422" w:type="dxa"/>
            <w:tcBorders>
              <w:top w:val="nil"/>
              <w:left w:val="nil"/>
              <w:bottom w:val="nil"/>
              <w:right w:val="nil"/>
            </w:tcBorders>
            <w:shd w:val="clear" w:color="auto" w:fill="auto"/>
            <w:noWrap/>
            <w:vAlign w:val="bottom"/>
            <w:hideMark/>
          </w:tcPr>
          <w:p w:rsidR="00462301" w:rsidRPr="00236D17" w:rsidRDefault="00462301" w:rsidP="00AD165A">
            <w:pPr>
              <w:spacing w:after="0"/>
              <w:rPr>
                <w:rFonts w:ascii="PT Astra Serif" w:hAnsi="PT Astra Serif"/>
                <w:color w:val="000000"/>
                <w:lang w:eastAsia="ru-RU"/>
              </w:rPr>
            </w:pPr>
          </w:p>
        </w:tc>
      </w:tr>
    </w:tbl>
    <w:p w:rsidR="00462301" w:rsidRDefault="00462301" w:rsidP="00537CDC">
      <w:pPr>
        <w:spacing w:after="0"/>
        <w:ind w:firstLine="567"/>
        <w:jc w:val="both"/>
        <w:rPr>
          <w:rFonts w:ascii="Times New Roman" w:eastAsia="Calibri" w:hAnsi="Times New Roman" w:cs="Times New Roman"/>
          <w:snapToGrid w:val="0"/>
        </w:rPr>
      </w:pPr>
    </w:p>
    <w:p w:rsidR="00537CDC" w:rsidRPr="00A435AF" w:rsidRDefault="00537CDC" w:rsidP="00537CDC">
      <w:pPr>
        <w:spacing w:after="0"/>
        <w:ind w:firstLine="567"/>
        <w:jc w:val="both"/>
        <w:rPr>
          <w:rFonts w:ascii="PT Astra Serif" w:eastAsia="Calibri" w:hAnsi="PT Astra Serif" w:cs="Times New Roman"/>
          <w:bCs/>
          <w:sz w:val="24"/>
          <w:szCs w:val="24"/>
          <w:lang w:eastAsia="ru-RU"/>
        </w:rPr>
      </w:pPr>
      <w:r w:rsidRPr="00A435AF">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537CDC" w:rsidRDefault="00537CDC" w:rsidP="00537CDC">
      <w:pPr>
        <w:spacing w:after="0"/>
        <w:ind w:firstLine="567"/>
        <w:jc w:val="both"/>
        <w:rPr>
          <w:rFonts w:ascii="Times New Roman" w:eastAsia="Calibri" w:hAnsi="Times New Roman" w:cs="Times New Roman"/>
          <w:bCs/>
          <w:lang w:eastAsia="ru-RU"/>
        </w:rPr>
      </w:pPr>
    </w:p>
    <w:p w:rsidR="00FF561E" w:rsidRDefault="00FF561E" w:rsidP="00537CDC">
      <w:pPr>
        <w:spacing w:after="0"/>
        <w:ind w:firstLine="567"/>
        <w:jc w:val="both"/>
        <w:rPr>
          <w:rFonts w:ascii="Times New Roman" w:eastAsia="Calibri" w:hAnsi="Times New Roman" w:cs="Times New Roman"/>
          <w:bCs/>
          <w:lang w:eastAsia="ru-RU"/>
        </w:rPr>
        <w:sectPr w:rsidR="00FF561E" w:rsidSect="00537CDC">
          <w:pgSz w:w="11906" w:h="16838"/>
          <w:pgMar w:top="624" w:right="566" w:bottom="624" w:left="1247" w:header="709" w:footer="709" w:gutter="0"/>
          <w:cols w:space="708"/>
          <w:docGrid w:linePitch="360"/>
        </w:sectPr>
      </w:pPr>
    </w:p>
    <w:tbl>
      <w:tblPr>
        <w:tblW w:w="5000" w:type="pct"/>
        <w:tblLook w:val="04A0" w:firstRow="1" w:lastRow="0" w:firstColumn="1" w:lastColumn="0" w:noHBand="0" w:noVBand="1"/>
      </w:tblPr>
      <w:tblGrid>
        <w:gridCol w:w="990"/>
        <w:gridCol w:w="990"/>
        <w:gridCol w:w="990"/>
        <w:gridCol w:w="990"/>
        <w:gridCol w:w="990"/>
        <w:gridCol w:w="990"/>
        <w:gridCol w:w="990"/>
        <w:gridCol w:w="989"/>
        <w:gridCol w:w="989"/>
        <w:gridCol w:w="989"/>
        <w:gridCol w:w="989"/>
        <w:gridCol w:w="989"/>
        <w:gridCol w:w="989"/>
        <w:gridCol w:w="989"/>
        <w:gridCol w:w="989"/>
        <w:gridCol w:w="964"/>
      </w:tblGrid>
      <w:tr w:rsidR="002E6195" w:rsidRPr="002E6195" w:rsidTr="00886531">
        <w:trPr>
          <w:trHeight w:val="450"/>
        </w:trPr>
        <w:tc>
          <w:tcPr>
            <w:tcW w:w="5000" w:type="pct"/>
            <w:gridSpan w:val="16"/>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r w:rsidRPr="002E6195">
              <w:rPr>
                <w:rFonts w:ascii="PT Astra Serif" w:hAnsi="PT Astra Serif" w:cs="Arial"/>
                <w:b/>
                <w:bCs/>
                <w:sz w:val="28"/>
                <w:szCs w:val="28"/>
                <w:lang w:eastAsia="ru-RU"/>
              </w:rPr>
              <w:lastRenderedPageBreak/>
              <w:t xml:space="preserve">ЛОКАЛЬНЫЙ СМЕТНЫЙ РАСЧЕТ (СМЕТА) </w:t>
            </w:r>
          </w:p>
        </w:tc>
      </w:tr>
      <w:tr w:rsidR="002E6195" w:rsidRPr="002E6195" w:rsidTr="00886531">
        <w:trPr>
          <w:trHeight w:val="165"/>
        </w:trPr>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c>
          <w:tcPr>
            <w:tcW w:w="313" w:type="pct"/>
            <w:tcBorders>
              <w:top w:val="nil"/>
              <w:left w:val="nil"/>
              <w:bottom w:val="nil"/>
              <w:right w:val="nil"/>
            </w:tcBorders>
            <w:shd w:val="clear" w:color="auto" w:fill="auto"/>
            <w:noWrap/>
            <w:vAlign w:val="bottom"/>
            <w:hideMark/>
          </w:tcPr>
          <w:p w:rsidR="002E6195" w:rsidRPr="002E6195" w:rsidRDefault="002E6195" w:rsidP="00886531">
            <w:pPr>
              <w:spacing w:after="0"/>
              <w:jc w:val="center"/>
              <w:rPr>
                <w:rFonts w:ascii="PT Astra Serif" w:hAnsi="PT Astra Serif" w:cs="Arial"/>
                <w:b/>
                <w:bCs/>
                <w:sz w:val="28"/>
                <w:szCs w:val="28"/>
                <w:lang w:eastAsia="ru-RU"/>
              </w:rPr>
            </w:pPr>
          </w:p>
        </w:tc>
      </w:tr>
      <w:tr w:rsidR="002E6195" w:rsidRPr="002E6195" w:rsidTr="00886531">
        <w:trPr>
          <w:trHeight w:val="348"/>
        </w:trPr>
        <w:tc>
          <w:tcPr>
            <w:tcW w:w="5000" w:type="pct"/>
            <w:gridSpan w:val="16"/>
            <w:tcBorders>
              <w:top w:val="nil"/>
              <w:left w:val="nil"/>
              <w:bottom w:val="single" w:sz="4" w:space="0" w:color="auto"/>
              <w:right w:val="nil"/>
            </w:tcBorders>
            <w:shd w:val="clear" w:color="auto" w:fill="auto"/>
            <w:vAlign w:val="bottom"/>
            <w:hideMark/>
          </w:tcPr>
          <w:p w:rsidR="002E6195" w:rsidRPr="002E6195" w:rsidRDefault="002E6195" w:rsidP="00886531">
            <w:pPr>
              <w:spacing w:after="0"/>
              <w:jc w:val="center"/>
              <w:rPr>
                <w:rFonts w:ascii="PT Astra Serif" w:hAnsi="PT Astra Serif" w:cs="Arial"/>
                <w:b/>
                <w:bCs/>
                <w:sz w:val="28"/>
                <w:szCs w:val="28"/>
                <w:lang w:eastAsia="ru-RU"/>
              </w:rPr>
            </w:pPr>
            <w:r w:rsidRPr="002E6195">
              <w:rPr>
                <w:rFonts w:ascii="PT Astra Serif" w:hAnsi="PT Astra Serif" w:cs="Arial"/>
                <w:b/>
                <w:bCs/>
                <w:sz w:val="28"/>
                <w:szCs w:val="28"/>
                <w:lang w:eastAsia="ru-RU"/>
              </w:rPr>
              <w:t xml:space="preserve">Замена светильников в городе </w:t>
            </w:r>
            <w:proofErr w:type="spellStart"/>
            <w:r w:rsidRPr="002E6195">
              <w:rPr>
                <w:rFonts w:ascii="PT Astra Serif" w:hAnsi="PT Astra Serif" w:cs="Arial"/>
                <w:b/>
                <w:bCs/>
                <w:sz w:val="28"/>
                <w:szCs w:val="28"/>
                <w:lang w:eastAsia="ru-RU"/>
              </w:rPr>
              <w:t>Югорске</w:t>
            </w:r>
            <w:proofErr w:type="spellEnd"/>
          </w:p>
        </w:tc>
      </w:tr>
    </w:tbl>
    <w:p w:rsidR="00537CDC" w:rsidRDefault="00537CDC" w:rsidP="00537CDC">
      <w:pPr>
        <w:spacing w:after="0"/>
        <w:ind w:firstLine="567"/>
        <w:jc w:val="both"/>
        <w:rPr>
          <w:rFonts w:ascii="Times New Roman" w:eastAsia="Calibri"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72"/>
        <w:gridCol w:w="487"/>
        <w:gridCol w:w="914"/>
        <w:gridCol w:w="500"/>
        <w:gridCol w:w="620"/>
        <w:gridCol w:w="339"/>
        <w:gridCol w:w="1023"/>
        <w:gridCol w:w="1071"/>
        <w:gridCol w:w="1369"/>
        <w:gridCol w:w="1423"/>
        <w:gridCol w:w="1211"/>
        <w:gridCol w:w="767"/>
        <w:gridCol w:w="1212"/>
        <w:gridCol w:w="1369"/>
        <w:gridCol w:w="1209"/>
      </w:tblGrid>
      <w:tr w:rsidR="001F022A" w:rsidRPr="001F022A" w:rsidTr="001F022A">
        <w:trPr>
          <w:trHeight w:val="225"/>
        </w:trPr>
        <w:tc>
          <w:tcPr>
            <w:tcW w:w="243" w:type="pct"/>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w:t>
            </w:r>
            <w:proofErr w:type="gramStart"/>
            <w:r w:rsidRPr="001F022A">
              <w:rPr>
                <w:rFonts w:ascii="PT Astra Serif" w:eastAsia="Times New Roman" w:hAnsi="PT Astra Serif" w:cs="Arial"/>
                <w:color w:val="000000"/>
                <w:sz w:val="18"/>
                <w:szCs w:val="18"/>
                <w:lang w:eastAsia="ru-RU"/>
              </w:rPr>
              <w:t>п</w:t>
            </w:r>
            <w:proofErr w:type="gramEnd"/>
            <w:r w:rsidRPr="001F022A">
              <w:rPr>
                <w:rFonts w:ascii="PT Astra Serif" w:eastAsia="Times New Roman" w:hAnsi="PT Astra Serif" w:cs="Arial"/>
                <w:color w:val="000000"/>
                <w:sz w:val="18"/>
                <w:szCs w:val="18"/>
                <w:lang w:eastAsia="ru-RU"/>
              </w:rPr>
              <w:t>/п</w:t>
            </w:r>
          </w:p>
        </w:tc>
        <w:tc>
          <w:tcPr>
            <w:tcW w:w="518" w:type="pct"/>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Обоснование</w:t>
            </w:r>
          </w:p>
        </w:tc>
        <w:tc>
          <w:tcPr>
            <w:tcW w:w="1139" w:type="pct"/>
            <w:gridSpan w:val="5"/>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Наименование работ и затрат</w:t>
            </w:r>
          </w:p>
        </w:tc>
        <w:tc>
          <w:tcPr>
            <w:tcW w:w="238" w:type="pct"/>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Единица измерения</w:t>
            </w:r>
          </w:p>
        </w:tc>
        <w:tc>
          <w:tcPr>
            <w:tcW w:w="956" w:type="pct"/>
            <w:gridSpan w:val="3"/>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Количество</w:t>
            </w:r>
          </w:p>
        </w:tc>
        <w:tc>
          <w:tcPr>
            <w:tcW w:w="1905" w:type="pct"/>
            <w:gridSpan w:val="5"/>
            <w:vMerge w:val="restar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Сметная стоимость, руб.</w:t>
            </w:r>
          </w:p>
        </w:tc>
      </w:tr>
      <w:tr w:rsidR="001F022A" w:rsidRPr="001F022A" w:rsidTr="001F022A">
        <w:trPr>
          <w:trHeight w:val="225"/>
        </w:trPr>
        <w:tc>
          <w:tcPr>
            <w:tcW w:w="243"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518"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1139" w:type="pct"/>
            <w:gridSpan w:val="5"/>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238"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956" w:type="pct"/>
            <w:gridSpan w:val="3"/>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1905" w:type="pct"/>
            <w:gridSpan w:val="5"/>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r>
      <w:tr w:rsidR="001F022A" w:rsidRPr="001F022A" w:rsidTr="001F022A">
        <w:trPr>
          <w:trHeight w:val="1080"/>
        </w:trPr>
        <w:tc>
          <w:tcPr>
            <w:tcW w:w="243"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518"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1139" w:type="pct"/>
            <w:gridSpan w:val="5"/>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238" w:type="pct"/>
            <w:vMerge/>
            <w:vAlign w:val="center"/>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271"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на единицу измерения</w:t>
            </w:r>
          </w:p>
        </w:tc>
        <w:tc>
          <w:tcPr>
            <w:tcW w:w="317"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коэффициенты</w:t>
            </w:r>
          </w:p>
        </w:tc>
        <w:tc>
          <w:tcPr>
            <w:tcW w:w="369"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всего с учетом коэффициентов</w:t>
            </w:r>
          </w:p>
        </w:tc>
        <w:tc>
          <w:tcPr>
            <w:tcW w:w="430"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на единицу измерения в базисном уровне цен</w:t>
            </w:r>
          </w:p>
        </w:tc>
        <w:tc>
          <w:tcPr>
            <w:tcW w:w="289"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индекс</w:t>
            </w:r>
          </w:p>
        </w:tc>
        <w:tc>
          <w:tcPr>
            <w:tcW w:w="430"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на единицу измерения в текущем уровне цен</w:t>
            </w:r>
          </w:p>
        </w:tc>
        <w:tc>
          <w:tcPr>
            <w:tcW w:w="327"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коэффициенты</w:t>
            </w:r>
          </w:p>
        </w:tc>
        <w:tc>
          <w:tcPr>
            <w:tcW w:w="430" w:type="pct"/>
            <w:shd w:val="clear" w:color="auto" w:fill="auto"/>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всего в текущем уровне цен</w:t>
            </w:r>
          </w:p>
        </w:tc>
      </w:tr>
      <w:tr w:rsidR="001F022A" w:rsidRPr="001F022A" w:rsidTr="001F022A">
        <w:trPr>
          <w:trHeight w:val="288"/>
        </w:trPr>
        <w:tc>
          <w:tcPr>
            <w:tcW w:w="243"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w:t>
            </w:r>
          </w:p>
        </w:tc>
        <w:tc>
          <w:tcPr>
            <w:tcW w:w="518"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w:t>
            </w:r>
          </w:p>
        </w:tc>
        <w:tc>
          <w:tcPr>
            <w:tcW w:w="1139" w:type="pct"/>
            <w:gridSpan w:val="5"/>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w:t>
            </w:r>
          </w:p>
        </w:tc>
        <w:tc>
          <w:tcPr>
            <w:tcW w:w="238"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4</w:t>
            </w:r>
          </w:p>
        </w:tc>
        <w:tc>
          <w:tcPr>
            <w:tcW w:w="271"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5</w:t>
            </w:r>
          </w:p>
        </w:tc>
        <w:tc>
          <w:tcPr>
            <w:tcW w:w="317"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6</w:t>
            </w:r>
          </w:p>
        </w:tc>
        <w:tc>
          <w:tcPr>
            <w:tcW w:w="369"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7</w:t>
            </w:r>
          </w:p>
        </w:tc>
        <w:tc>
          <w:tcPr>
            <w:tcW w:w="430"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8</w:t>
            </w:r>
          </w:p>
        </w:tc>
        <w:tc>
          <w:tcPr>
            <w:tcW w:w="289"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9</w:t>
            </w:r>
          </w:p>
        </w:tc>
        <w:tc>
          <w:tcPr>
            <w:tcW w:w="430"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10</w:t>
            </w:r>
          </w:p>
        </w:tc>
        <w:tc>
          <w:tcPr>
            <w:tcW w:w="327"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11</w:t>
            </w:r>
          </w:p>
        </w:tc>
        <w:tc>
          <w:tcPr>
            <w:tcW w:w="430" w:type="pct"/>
            <w:shd w:val="clear" w:color="auto" w:fill="auto"/>
            <w:noWrap/>
            <w:vAlign w:val="center"/>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12</w:t>
            </w:r>
          </w:p>
        </w:tc>
      </w:tr>
      <w:tr w:rsidR="001F022A" w:rsidRPr="001F022A" w:rsidTr="001F022A">
        <w:trPr>
          <w:trHeight w:val="288"/>
        </w:trPr>
        <w:tc>
          <w:tcPr>
            <w:tcW w:w="5000" w:type="pct"/>
            <w:gridSpan w:val="16"/>
            <w:shd w:val="clear" w:color="auto" w:fill="auto"/>
            <w:vAlign w:val="center"/>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Раздел 1. Монтаж светильников уличного освещения</w:t>
            </w:r>
          </w:p>
        </w:tc>
      </w:tr>
      <w:tr w:rsidR="001F022A" w:rsidRPr="001F022A" w:rsidTr="001F022A">
        <w:trPr>
          <w:trHeight w:val="612"/>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ГЭСНр67-01-008-02</w:t>
            </w:r>
            <w:r w:rsidRPr="001F022A">
              <w:rPr>
                <w:rFonts w:ascii="PT Astra Serif" w:eastAsia="Times New Roman" w:hAnsi="PT Astra Serif" w:cs="Arial"/>
                <w:b/>
                <w:bCs/>
                <w:color w:val="000000"/>
                <w:sz w:val="18"/>
                <w:szCs w:val="18"/>
                <w:lang w:eastAsia="ru-RU"/>
              </w:rPr>
              <w:br w:type="page"/>
              <w:t>применительно</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xml:space="preserve">Смена светильников: с люминесцентными лампами // смена светильников уличного освещения </w:t>
            </w:r>
            <w:proofErr w:type="gramStart"/>
            <w:r w:rsidRPr="001F022A">
              <w:rPr>
                <w:rFonts w:ascii="PT Astra Serif" w:eastAsia="Times New Roman" w:hAnsi="PT Astra Serif" w:cs="Arial"/>
                <w:b/>
                <w:bCs/>
                <w:color w:val="000000"/>
                <w:sz w:val="18"/>
                <w:szCs w:val="18"/>
                <w:lang w:eastAsia="ru-RU"/>
              </w:rPr>
              <w:t>на</w:t>
            </w:r>
            <w:proofErr w:type="gramEnd"/>
            <w:r w:rsidRPr="001F022A">
              <w:rPr>
                <w:rFonts w:ascii="PT Astra Serif" w:eastAsia="Times New Roman" w:hAnsi="PT Astra Serif" w:cs="Arial"/>
                <w:b/>
                <w:bCs/>
                <w:color w:val="000000"/>
                <w:sz w:val="18"/>
                <w:szCs w:val="18"/>
                <w:lang w:eastAsia="ru-RU"/>
              </w:rPr>
              <w:t xml:space="preserve"> светодиодные</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xml:space="preserve">100 </w:t>
            </w:r>
            <w:proofErr w:type="spellStart"/>
            <w:proofErr w:type="gramStart"/>
            <w:r w:rsidRPr="001F022A">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6,5</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6,5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sz w:val="18"/>
                <w:szCs w:val="18"/>
                <w:lang w:eastAsia="ru-RU"/>
              </w:rPr>
            </w:pPr>
            <w:r w:rsidRPr="001F022A">
              <w:rPr>
                <w:rFonts w:ascii="PT Astra Serif" w:eastAsia="Times New Roman" w:hAnsi="PT Astra Serif" w:cs="Arial"/>
                <w:b/>
                <w:bCs/>
                <w:sz w:val="18"/>
                <w:szCs w:val="18"/>
                <w:lang w:eastAsia="ru-RU"/>
              </w:rPr>
              <w:t> </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Объем=650 / 100</w:t>
            </w:r>
          </w:p>
        </w:tc>
      </w:tr>
      <w:tr w:rsidR="001F022A" w:rsidRPr="001F022A" w:rsidTr="001F022A">
        <w:trPr>
          <w:trHeight w:val="222"/>
        </w:trPr>
        <w:tc>
          <w:tcPr>
            <w:tcW w:w="243" w:type="pct"/>
            <w:shd w:val="clear" w:color="auto" w:fill="auto"/>
            <w:vAlign w:val="center"/>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О</w:t>
            </w:r>
            <w:proofErr w:type="gramStart"/>
            <w:r w:rsidRPr="001F022A">
              <w:rPr>
                <w:rFonts w:ascii="PT Astra Serif" w:eastAsia="Times New Roman" w:hAnsi="PT Astra Serif" w:cs="Arial"/>
                <w:sz w:val="18"/>
                <w:szCs w:val="18"/>
                <w:lang w:eastAsia="ru-RU"/>
              </w:rPr>
              <w:t>Т(</w:t>
            </w:r>
            <w:proofErr w:type="gramEnd"/>
            <w:r w:rsidRPr="001F022A">
              <w:rPr>
                <w:rFonts w:ascii="PT Astra Serif" w:eastAsia="Times New Roman" w:hAnsi="PT Astra Serif" w:cs="Arial"/>
                <w:sz w:val="18"/>
                <w:szCs w:val="18"/>
                <w:lang w:eastAsia="ru-RU"/>
              </w:rPr>
              <w:t>ЗТ)</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чел</w:t>
            </w:r>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1061,45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692 903,95</w:t>
            </w:r>
          </w:p>
        </w:tc>
      </w:tr>
      <w:tr w:rsidR="001F022A" w:rsidRPr="001F022A" w:rsidTr="001F022A">
        <w:trPr>
          <w:trHeight w:val="222"/>
        </w:trPr>
        <w:tc>
          <w:tcPr>
            <w:tcW w:w="243" w:type="pct"/>
            <w:shd w:val="clear" w:color="auto" w:fill="auto"/>
            <w:vAlign w:val="center"/>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1-100-40</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Средний разряд работы 4,0</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чел</w:t>
            </w:r>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163,3</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1061,45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652,79</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692 903,95</w:t>
            </w:r>
          </w:p>
        </w:tc>
      </w:tr>
      <w:tr w:rsidR="001F022A" w:rsidRPr="001F022A" w:rsidTr="001F022A">
        <w:trPr>
          <w:trHeight w:val="222"/>
        </w:trPr>
        <w:tc>
          <w:tcPr>
            <w:tcW w:w="243" w:type="pct"/>
            <w:shd w:val="clear" w:color="auto" w:fill="auto"/>
            <w:vAlign w:val="center"/>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ЭМ</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38,62</w:t>
            </w:r>
          </w:p>
        </w:tc>
      </w:tr>
      <w:tr w:rsidR="001F022A" w:rsidRPr="001F022A" w:rsidTr="001F022A">
        <w:trPr>
          <w:trHeight w:val="222"/>
        </w:trPr>
        <w:tc>
          <w:tcPr>
            <w:tcW w:w="243" w:type="pct"/>
            <w:shd w:val="clear" w:color="auto" w:fill="auto"/>
            <w:vAlign w:val="center"/>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proofErr w:type="spellStart"/>
            <w:r w:rsidRPr="001F022A">
              <w:rPr>
                <w:rFonts w:ascii="PT Astra Serif" w:eastAsia="Times New Roman" w:hAnsi="PT Astra Serif" w:cs="Arial"/>
                <w:sz w:val="18"/>
                <w:szCs w:val="18"/>
                <w:lang w:eastAsia="ru-RU"/>
              </w:rPr>
              <w:t>ОТ</w:t>
            </w:r>
            <w:proofErr w:type="gramStart"/>
            <w:r w:rsidRPr="001F022A">
              <w:rPr>
                <w:rFonts w:ascii="PT Astra Serif" w:eastAsia="Times New Roman" w:hAnsi="PT Astra Serif" w:cs="Arial"/>
                <w:sz w:val="18"/>
                <w:szCs w:val="18"/>
                <w:lang w:eastAsia="ru-RU"/>
              </w:rPr>
              <w:t>м</w:t>
            </w:r>
            <w:proofErr w:type="spellEnd"/>
            <w:r w:rsidRPr="001F022A">
              <w:rPr>
                <w:rFonts w:ascii="PT Astra Serif" w:eastAsia="Times New Roman" w:hAnsi="PT Astra Serif" w:cs="Arial"/>
                <w:sz w:val="18"/>
                <w:szCs w:val="18"/>
                <w:lang w:eastAsia="ru-RU"/>
              </w:rPr>
              <w:t>(</w:t>
            </w:r>
            <w:proofErr w:type="spellStart"/>
            <w:proofErr w:type="gramEnd"/>
            <w:r w:rsidRPr="001F022A">
              <w:rPr>
                <w:rFonts w:ascii="PT Astra Serif" w:eastAsia="Times New Roman" w:hAnsi="PT Astra Serif" w:cs="Arial"/>
                <w:sz w:val="18"/>
                <w:szCs w:val="18"/>
                <w:lang w:eastAsia="ru-RU"/>
              </w:rPr>
              <w:t>ЗТм</w:t>
            </w:r>
            <w:proofErr w:type="spellEnd"/>
            <w:r w:rsidRPr="001F022A">
              <w:rPr>
                <w:rFonts w:ascii="PT Astra Serif" w:eastAsia="Times New Roman" w:hAnsi="PT Astra Serif" w:cs="Arial"/>
                <w:sz w:val="18"/>
                <w:szCs w:val="18"/>
                <w:lang w:eastAsia="ru-RU"/>
              </w:rPr>
              <w:t>)</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чел</w:t>
            </w:r>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0,52</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301,45</w:t>
            </w:r>
          </w:p>
        </w:tc>
      </w:tr>
      <w:tr w:rsidR="001F022A" w:rsidRPr="001F022A" w:rsidTr="001F022A">
        <w:trPr>
          <w:trHeight w:val="408"/>
        </w:trPr>
        <w:tc>
          <w:tcPr>
            <w:tcW w:w="243" w:type="pct"/>
            <w:shd w:val="clear" w:color="auto" w:fill="auto"/>
            <w:vAlign w:val="center"/>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91.06.06-048</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Подъемники одномачтовые, грузоподъемность до 500 кг, высота подъема 45 м</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roofErr w:type="spellStart"/>
            <w:r w:rsidRPr="001F022A">
              <w:rPr>
                <w:rFonts w:ascii="PT Astra Serif" w:eastAsia="Times New Roman" w:hAnsi="PT Astra Serif" w:cs="Arial"/>
                <w:sz w:val="18"/>
                <w:szCs w:val="18"/>
                <w:lang w:eastAsia="ru-RU"/>
              </w:rPr>
              <w:t>маш</w:t>
            </w:r>
            <w:proofErr w:type="spellEnd"/>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0,08</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0,52</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37,32</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1,99</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74,27</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38,62</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4-100-030</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proofErr w:type="spellStart"/>
            <w:r w:rsidRPr="001F022A">
              <w:rPr>
                <w:rFonts w:ascii="PT Astra Serif" w:eastAsia="Times New Roman" w:hAnsi="PT Astra Serif" w:cs="Arial"/>
                <w:sz w:val="18"/>
                <w:szCs w:val="18"/>
                <w:lang w:eastAsia="ru-RU"/>
              </w:rPr>
              <w:t>ОТ</w:t>
            </w:r>
            <w:proofErr w:type="gramStart"/>
            <w:r w:rsidRPr="001F022A">
              <w:rPr>
                <w:rFonts w:ascii="PT Astra Serif" w:eastAsia="Times New Roman" w:hAnsi="PT Astra Serif" w:cs="Arial"/>
                <w:sz w:val="18"/>
                <w:szCs w:val="18"/>
                <w:lang w:eastAsia="ru-RU"/>
              </w:rPr>
              <w:t>м</w:t>
            </w:r>
            <w:proofErr w:type="spellEnd"/>
            <w:r w:rsidRPr="001F022A">
              <w:rPr>
                <w:rFonts w:ascii="PT Astra Serif" w:eastAsia="Times New Roman" w:hAnsi="PT Astra Serif" w:cs="Arial"/>
                <w:sz w:val="18"/>
                <w:szCs w:val="18"/>
                <w:lang w:eastAsia="ru-RU"/>
              </w:rPr>
              <w:t>(</w:t>
            </w:r>
            <w:proofErr w:type="spellStart"/>
            <w:proofErr w:type="gramEnd"/>
            <w:r w:rsidRPr="001F022A">
              <w:rPr>
                <w:rFonts w:ascii="PT Astra Serif" w:eastAsia="Times New Roman" w:hAnsi="PT Astra Serif" w:cs="Arial"/>
                <w:sz w:val="18"/>
                <w:szCs w:val="18"/>
                <w:lang w:eastAsia="ru-RU"/>
              </w:rPr>
              <w:t>Зтм</w:t>
            </w:r>
            <w:proofErr w:type="spellEnd"/>
            <w:r w:rsidRPr="001F022A">
              <w:rPr>
                <w:rFonts w:ascii="PT Astra Serif" w:eastAsia="Times New Roman" w:hAnsi="PT Astra Serif" w:cs="Arial"/>
                <w:sz w:val="18"/>
                <w:szCs w:val="18"/>
                <w:lang w:eastAsia="ru-RU"/>
              </w:rPr>
              <w:t xml:space="preserve">) Средний разряд машинистов 3 </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чел</w:t>
            </w:r>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0,08</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0,52</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579,72</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301,45</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Н</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20.3.03.04</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Светильники с люминесцентными или ртутными лампами</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proofErr w:type="spellStart"/>
            <w:proofErr w:type="gramStart"/>
            <w:r w:rsidRPr="001F022A">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100</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650</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i/>
                <w:iCs/>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i/>
                <w:iCs/>
                <w:sz w:val="18"/>
                <w:szCs w:val="18"/>
                <w:lang w:eastAsia="ru-RU"/>
              </w:rPr>
            </w:pPr>
            <w:r w:rsidRPr="001F022A">
              <w:rPr>
                <w:rFonts w:ascii="PT Astra Serif" w:eastAsia="Times New Roman" w:hAnsi="PT Astra Serif" w:cs="Arial"/>
                <w:i/>
                <w:iCs/>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Итого прямые затраты</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693 244,02</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ФОТ</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693 205,40</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roofErr w:type="spellStart"/>
            <w:proofErr w:type="gramStart"/>
            <w:r w:rsidRPr="001F022A">
              <w:rPr>
                <w:rFonts w:ascii="PT Astra Serif" w:eastAsia="Times New Roman" w:hAnsi="PT Astra Serif" w:cs="Arial"/>
                <w:sz w:val="18"/>
                <w:szCs w:val="18"/>
                <w:lang w:eastAsia="ru-RU"/>
              </w:rPr>
              <w:t>Пр</w:t>
            </w:r>
            <w:proofErr w:type="spellEnd"/>
            <w:proofErr w:type="gramEnd"/>
            <w:r w:rsidRPr="001F022A">
              <w:rPr>
                <w:rFonts w:ascii="PT Astra Serif" w:eastAsia="Times New Roman" w:hAnsi="PT Astra Serif" w:cs="Arial"/>
                <w:sz w:val="18"/>
                <w:szCs w:val="18"/>
                <w:lang w:eastAsia="ru-RU"/>
              </w:rPr>
              <w:t>/812-101.0-2</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НР Электромонтажные работы (ремонтно-строительные)</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92</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92</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637 748,97</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roofErr w:type="spellStart"/>
            <w:proofErr w:type="gramStart"/>
            <w:r w:rsidRPr="001F022A">
              <w:rPr>
                <w:rFonts w:ascii="PT Astra Serif" w:eastAsia="Times New Roman" w:hAnsi="PT Astra Serif" w:cs="Arial"/>
                <w:sz w:val="18"/>
                <w:szCs w:val="18"/>
                <w:lang w:eastAsia="ru-RU"/>
              </w:rPr>
              <w:t>Пр</w:t>
            </w:r>
            <w:proofErr w:type="spellEnd"/>
            <w:proofErr w:type="gramEnd"/>
            <w:r w:rsidRPr="001F022A">
              <w:rPr>
                <w:rFonts w:ascii="PT Astra Serif" w:eastAsia="Times New Roman" w:hAnsi="PT Astra Serif" w:cs="Arial"/>
                <w:sz w:val="18"/>
                <w:szCs w:val="18"/>
                <w:lang w:eastAsia="ru-RU"/>
              </w:rPr>
              <w:t>/774-101.0</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СП Электромонтажные работы (ремонтно-строительные)</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48</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48</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332 738,59</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Всего по позиции</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255 958,70</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1 663 731,58</w:t>
            </w:r>
          </w:p>
        </w:tc>
      </w:tr>
      <w:tr w:rsidR="001F022A" w:rsidRPr="001F022A" w:rsidTr="001F022A">
        <w:trPr>
          <w:trHeight w:val="408"/>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1.1</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Коммерческое предложение</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Светильник светодиодный уличный ДКУ - 100Вт 6400К IP65</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1F022A">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650</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650</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sz w:val="18"/>
                <w:szCs w:val="18"/>
                <w:lang w:eastAsia="ru-RU"/>
              </w:rPr>
            </w:pPr>
            <w:r w:rsidRPr="001F022A">
              <w:rPr>
                <w:rFonts w:ascii="PT Astra Serif" w:eastAsia="Times New Roman" w:hAnsi="PT Astra Serif" w:cs="Arial"/>
                <w:b/>
                <w:bCs/>
                <w:sz w:val="18"/>
                <w:szCs w:val="18"/>
                <w:lang w:eastAsia="ru-RU"/>
              </w:rPr>
              <w:t>2 303,12</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1 497 028,00</w:t>
            </w:r>
          </w:p>
        </w:tc>
      </w:tr>
      <w:tr w:rsidR="001F022A" w:rsidRPr="001F022A" w:rsidTr="001F022A">
        <w:trPr>
          <w:trHeight w:val="288"/>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Цена=2809,81/1,22</w:t>
            </w:r>
          </w:p>
        </w:tc>
      </w:tr>
      <w:tr w:rsidR="001F022A" w:rsidRPr="001F022A" w:rsidTr="001F022A">
        <w:trPr>
          <w:trHeight w:val="288"/>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Всего по позиции</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1 497 028,00</w:t>
            </w:r>
          </w:p>
        </w:tc>
      </w:tr>
      <w:tr w:rsidR="001F022A" w:rsidRPr="001F022A" w:rsidTr="001F022A">
        <w:trPr>
          <w:trHeight w:val="1020"/>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lastRenderedPageBreak/>
              <w:t>2</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ФСЭМ-91.06.06-011</w:t>
            </w:r>
            <w:r w:rsidRPr="001F022A">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Автогидроподъемники, высота подъема 12 м</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proofErr w:type="spellStart"/>
            <w:r w:rsidRPr="001F022A">
              <w:rPr>
                <w:rFonts w:ascii="PT Astra Serif" w:eastAsia="Times New Roman" w:hAnsi="PT Astra Serif" w:cs="Arial"/>
                <w:b/>
                <w:bCs/>
                <w:color w:val="000000"/>
                <w:sz w:val="18"/>
                <w:szCs w:val="18"/>
                <w:lang w:eastAsia="ru-RU"/>
              </w:rPr>
              <w:t>маш</w:t>
            </w:r>
            <w:proofErr w:type="spellEnd"/>
            <w:proofErr w:type="gramStart"/>
            <w:r w:rsidRPr="001F022A">
              <w:rPr>
                <w:rFonts w:ascii="PT Astra Serif" w:eastAsia="Times New Roman" w:hAnsi="PT Astra Serif" w:cs="Arial"/>
                <w:b/>
                <w:bCs/>
                <w:color w:val="000000"/>
                <w:sz w:val="18"/>
                <w:szCs w:val="18"/>
                <w:lang w:eastAsia="ru-RU"/>
              </w:rPr>
              <w:t>.-</w:t>
            </w:r>
            <w:proofErr w:type="gramEnd"/>
            <w:r w:rsidRPr="001F022A">
              <w:rPr>
                <w:rFonts w:ascii="PT Astra Serif" w:eastAsia="Times New Roman" w:hAnsi="PT Astra Serif" w:cs="Arial"/>
                <w:b/>
                <w:bCs/>
                <w:color w:val="000000"/>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339,114425</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1</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339,114425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sz w:val="18"/>
                <w:szCs w:val="18"/>
                <w:lang w:eastAsia="ru-RU"/>
              </w:rPr>
            </w:pPr>
            <w:r w:rsidRPr="001F022A">
              <w:rPr>
                <w:rFonts w:ascii="PT Astra Serif" w:eastAsia="Times New Roman" w:hAnsi="PT Astra Serif" w:cs="Arial"/>
                <w:b/>
                <w:bCs/>
                <w:sz w:val="18"/>
                <w:szCs w:val="18"/>
                <w:lang w:eastAsia="ru-RU"/>
              </w:rPr>
              <w:t>641,45</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748 814,17</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Объем=0,5217145*650</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ФСЭМ-91.06.06-011</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xml:space="preserve">Автогидроподъемники, высота подъема 12 м </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roofErr w:type="spellStart"/>
            <w:r w:rsidRPr="001F022A">
              <w:rPr>
                <w:rFonts w:ascii="PT Astra Serif" w:eastAsia="Times New Roman" w:hAnsi="PT Astra Serif" w:cs="Arial"/>
                <w:sz w:val="18"/>
                <w:szCs w:val="18"/>
                <w:lang w:eastAsia="ru-RU"/>
              </w:rPr>
              <w:t>маш</w:t>
            </w:r>
            <w:proofErr w:type="spellEnd"/>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339,114425</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339,114425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346,73</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1,85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641,45</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217 524,95</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2.1</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4-100-040</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proofErr w:type="spellStart"/>
            <w:r w:rsidRPr="001F022A">
              <w:rPr>
                <w:rFonts w:ascii="PT Astra Serif" w:eastAsia="Times New Roman" w:hAnsi="PT Astra Serif" w:cs="Arial"/>
                <w:sz w:val="18"/>
                <w:szCs w:val="18"/>
                <w:lang w:eastAsia="ru-RU"/>
              </w:rPr>
              <w:t>ОТ</w:t>
            </w:r>
            <w:proofErr w:type="gramStart"/>
            <w:r w:rsidRPr="001F022A">
              <w:rPr>
                <w:rFonts w:ascii="PT Astra Serif" w:eastAsia="Times New Roman" w:hAnsi="PT Astra Serif" w:cs="Arial"/>
                <w:sz w:val="18"/>
                <w:szCs w:val="18"/>
                <w:lang w:eastAsia="ru-RU"/>
              </w:rPr>
              <w:t>м</w:t>
            </w:r>
            <w:proofErr w:type="spellEnd"/>
            <w:r w:rsidRPr="001F022A">
              <w:rPr>
                <w:rFonts w:ascii="PT Astra Serif" w:eastAsia="Times New Roman" w:hAnsi="PT Astra Serif" w:cs="Arial"/>
                <w:sz w:val="18"/>
                <w:szCs w:val="18"/>
                <w:lang w:eastAsia="ru-RU"/>
              </w:rPr>
              <w:t>(</w:t>
            </w:r>
            <w:proofErr w:type="spellStart"/>
            <w:proofErr w:type="gramEnd"/>
            <w:r w:rsidRPr="001F022A">
              <w:rPr>
                <w:rFonts w:ascii="PT Astra Serif" w:eastAsia="Times New Roman" w:hAnsi="PT Astra Serif" w:cs="Arial"/>
                <w:sz w:val="18"/>
                <w:szCs w:val="18"/>
                <w:lang w:eastAsia="ru-RU"/>
              </w:rPr>
              <w:t>Зтм</w:t>
            </w:r>
            <w:proofErr w:type="spellEnd"/>
            <w:r w:rsidRPr="001F022A">
              <w:rPr>
                <w:rFonts w:ascii="PT Astra Serif" w:eastAsia="Times New Roman" w:hAnsi="PT Astra Serif" w:cs="Arial"/>
                <w:sz w:val="18"/>
                <w:szCs w:val="18"/>
                <w:lang w:eastAsia="ru-RU"/>
              </w:rPr>
              <w:t xml:space="preserve">) Средний разряд машинистов 4 </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чел</w:t>
            </w:r>
            <w:proofErr w:type="gramStart"/>
            <w:r w:rsidRPr="001F022A">
              <w:rPr>
                <w:rFonts w:ascii="PT Astra Serif" w:eastAsia="Times New Roman" w:hAnsi="PT Astra Serif" w:cs="Arial"/>
                <w:sz w:val="18"/>
                <w:szCs w:val="18"/>
                <w:lang w:eastAsia="ru-RU"/>
              </w:rPr>
              <w:t>.-</w:t>
            </w:r>
            <w:proofErr w:type="gramEnd"/>
            <w:r w:rsidRPr="001F022A">
              <w:rPr>
                <w:rFonts w:ascii="PT Astra Serif" w:eastAsia="Times New Roman" w:hAnsi="PT Astra Serif" w:cs="Arial"/>
                <w:sz w:val="18"/>
                <w:szCs w:val="18"/>
                <w:lang w:eastAsia="ru-RU"/>
              </w:rPr>
              <w:t>ч</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339,114425</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652,79</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221 370,51</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Итого прямые затраты</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438 895,46</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ФОТ</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221 370,51</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roofErr w:type="spellStart"/>
            <w:proofErr w:type="gramStart"/>
            <w:r w:rsidRPr="001F022A">
              <w:rPr>
                <w:rFonts w:ascii="PT Astra Serif" w:eastAsia="Times New Roman" w:hAnsi="PT Astra Serif" w:cs="Arial"/>
                <w:sz w:val="18"/>
                <w:szCs w:val="18"/>
                <w:lang w:eastAsia="ru-RU"/>
              </w:rPr>
              <w:t>Пр</w:t>
            </w:r>
            <w:proofErr w:type="spellEnd"/>
            <w:proofErr w:type="gramEnd"/>
            <w:r w:rsidRPr="001F022A">
              <w:rPr>
                <w:rFonts w:ascii="PT Astra Serif" w:eastAsia="Times New Roman" w:hAnsi="PT Astra Serif" w:cs="Arial"/>
                <w:sz w:val="18"/>
                <w:szCs w:val="18"/>
                <w:lang w:eastAsia="ru-RU"/>
              </w:rPr>
              <w:t>/812-101.0-2</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НР Электромонтажные работы (ремонтно-строительные)</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92</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92</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203 660,87</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roofErr w:type="spellStart"/>
            <w:proofErr w:type="gramStart"/>
            <w:r w:rsidRPr="001F022A">
              <w:rPr>
                <w:rFonts w:ascii="PT Astra Serif" w:eastAsia="Times New Roman" w:hAnsi="PT Astra Serif" w:cs="Arial"/>
                <w:sz w:val="18"/>
                <w:szCs w:val="18"/>
                <w:lang w:eastAsia="ru-RU"/>
              </w:rPr>
              <w:t>Пр</w:t>
            </w:r>
            <w:proofErr w:type="spellEnd"/>
            <w:proofErr w:type="gramEnd"/>
            <w:r w:rsidRPr="001F022A">
              <w:rPr>
                <w:rFonts w:ascii="PT Astra Serif" w:eastAsia="Times New Roman" w:hAnsi="PT Astra Serif" w:cs="Arial"/>
                <w:sz w:val="18"/>
                <w:szCs w:val="18"/>
                <w:lang w:eastAsia="ru-RU"/>
              </w:rPr>
              <w:t>/774-101.0</w:t>
            </w: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СП Электромонтажные работы (ремонтно-строительные)</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48</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48</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sz w:val="18"/>
                <w:szCs w:val="18"/>
                <w:lang w:eastAsia="ru-RU"/>
              </w:rPr>
            </w:pPr>
            <w:r w:rsidRPr="001F022A">
              <w:rPr>
                <w:rFonts w:ascii="PT Astra Serif" w:eastAsia="Times New Roman" w:hAnsi="PT Astra Serif" w:cs="Arial"/>
                <w:sz w:val="18"/>
                <w:szCs w:val="18"/>
                <w:lang w:eastAsia="ru-RU"/>
              </w:rPr>
              <w:t>106 257,84</w:t>
            </w:r>
          </w:p>
        </w:tc>
      </w:tr>
      <w:tr w:rsidR="001F022A" w:rsidRPr="001F022A" w:rsidTr="001F022A">
        <w:trPr>
          <w:trHeight w:val="222"/>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1139" w:type="pct"/>
            <w:gridSpan w:val="5"/>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Всего по позиции</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748 814,17</w:t>
            </w:r>
          </w:p>
        </w:tc>
      </w:tr>
      <w:tr w:rsidR="001F022A" w:rsidRPr="001F022A" w:rsidTr="001F022A">
        <w:trPr>
          <w:trHeight w:val="30"/>
        </w:trPr>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01"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36"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05"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43"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154"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38"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71"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17"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28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b/>
                <w:bCs/>
                <w:sz w:val="18"/>
                <w:szCs w:val="18"/>
                <w:lang w:eastAsia="ru-RU"/>
              </w:rPr>
            </w:pPr>
            <w:r w:rsidRPr="001F022A">
              <w:rPr>
                <w:rFonts w:ascii="PT Astra Serif" w:eastAsia="Times New Roman" w:hAnsi="PT Astra Serif" w:cs="Arial"/>
                <w:b/>
                <w:bCs/>
                <w:sz w:val="18"/>
                <w:szCs w:val="18"/>
                <w:lang w:eastAsia="ru-RU"/>
              </w:rPr>
              <w:t> </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sz w:val="18"/>
                <w:szCs w:val="18"/>
                <w:lang w:eastAsia="ru-RU"/>
              </w:rPr>
            </w:pPr>
            <w:r w:rsidRPr="001F022A">
              <w:rPr>
                <w:rFonts w:ascii="PT Astra Serif" w:eastAsia="Times New Roman" w:hAnsi="PT Astra Serif" w:cs="Arial"/>
                <w:b/>
                <w:bCs/>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Итоги по разделу 1 Монтаж светильников уличного освещения</w:t>
            </w:r>
            <w:proofErr w:type="gramStart"/>
            <w:r w:rsidRPr="001F022A">
              <w:rPr>
                <w:rFonts w:ascii="PT Astra Serif" w:eastAsia="Times New Roman" w:hAnsi="PT Astra Serif" w:cs="Arial"/>
                <w:b/>
                <w:bCs/>
                <w:color w:val="000000"/>
                <w:sz w:val="18"/>
                <w:szCs w:val="18"/>
                <w:lang w:eastAsia="ru-RU"/>
              </w:rPr>
              <w:t xml:space="preserve"> :</w:t>
            </w:r>
            <w:proofErr w:type="gramEnd"/>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прямые затраты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2 629 167,48</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 том числе:</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рабочих</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692 903,95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Эксплуатация машин</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217 563,57</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машинистов (</w:t>
            </w:r>
            <w:proofErr w:type="spellStart"/>
            <w:r w:rsidRPr="001F022A">
              <w:rPr>
                <w:rFonts w:ascii="PT Astra Serif" w:eastAsia="Times New Roman" w:hAnsi="PT Astra Serif" w:cs="Arial"/>
                <w:color w:val="000000"/>
                <w:sz w:val="18"/>
                <w:szCs w:val="18"/>
                <w:lang w:eastAsia="ru-RU"/>
              </w:rPr>
              <w:t>Отм</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221 671,96</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Материалы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1 497 028,00</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Строительные работы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3 909 573,75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 том числе:</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692 903,95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эксплуатация машин и механизмов</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217 563,57</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машинистов (</w:t>
            </w:r>
            <w:proofErr w:type="spellStart"/>
            <w:r w:rsidRPr="001F022A">
              <w:rPr>
                <w:rFonts w:ascii="PT Astra Serif" w:eastAsia="Times New Roman" w:hAnsi="PT Astra Serif" w:cs="Arial"/>
                <w:color w:val="000000"/>
                <w:sz w:val="18"/>
                <w:szCs w:val="18"/>
                <w:lang w:eastAsia="ru-RU"/>
              </w:rPr>
              <w:t>Отм</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221 671,96</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материалы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1 497 028,00</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накладные расходы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841 409,84</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сметная прибыль</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438 996,43</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ФОТ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914 575,91</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накладные расходы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841 409,84</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сметная прибыль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438 996,43</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Всего по разделу 1 Монтаж светильников уличного освещения</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3 909 573,75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965" w:type="pct"/>
            <w:gridSpan w:val="8"/>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Затраты труда рабочих</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1061,45</w:t>
            </w:r>
          </w:p>
        </w:tc>
        <w:tc>
          <w:tcPr>
            <w:tcW w:w="430"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430"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i/>
                <w:iCs/>
                <w:color w:val="7F7F7F"/>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965" w:type="pct"/>
            <w:gridSpan w:val="8"/>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Затраты труда машинистов</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339,634425</w:t>
            </w:r>
          </w:p>
        </w:tc>
        <w:tc>
          <w:tcPr>
            <w:tcW w:w="430"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430"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i/>
                <w:iCs/>
                <w:color w:val="7F7F7F"/>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30"/>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lastRenderedPageBreak/>
              <w:t> </w:t>
            </w:r>
          </w:p>
        </w:tc>
        <w:tc>
          <w:tcPr>
            <w:tcW w:w="518"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01"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336"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05"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43"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154"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38"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71"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317"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369"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430"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289" w:type="pct"/>
            <w:shd w:val="clear" w:color="auto" w:fill="auto"/>
            <w:noWrap/>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430"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430" w:type="pct"/>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Итоги по смете:</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прямые затраты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2 629 167,48</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 том числе:</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рабочих</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692 903,95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Эксплуатация машин</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217 563,57</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машинистов (</w:t>
            </w:r>
            <w:proofErr w:type="spellStart"/>
            <w:r w:rsidRPr="001F022A">
              <w:rPr>
                <w:rFonts w:ascii="PT Astra Serif" w:eastAsia="Times New Roman" w:hAnsi="PT Astra Serif" w:cs="Arial"/>
                <w:color w:val="000000"/>
                <w:sz w:val="18"/>
                <w:szCs w:val="18"/>
                <w:lang w:eastAsia="ru-RU"/>
              </w:rPr>
              <w:t>Отм</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221 671,96</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Материалы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1 497 028,00</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Строительные работы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3 909 573,75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 том числе:</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692 903,95</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эксплуатация машин и механизмов</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217 563,57</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оплата труда машинистов (</w:t>
            </w:r>
            <w:proofErr w:type="spellStart"/>
            <w:r w:rsidRPr="001F022A">
              <w:rPr>
                <w:rFonts w:ascii="PT Astra Serif" w:eastAsia="Times New Roman" w:hAnsi="PT Astra Serif" w:cs="Arial"/>
                <w:color w:val="000000"/>
                <w:sz w:val="18"/>
                <w:szCs w:val="18"/>
                <w:lang w:eastAsia="ru-RU"/>
              </w:rPr>
              <w:t>Отм</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221 671,96</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материалы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1 497 028,00</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накладные расходы</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841 409,84</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сметная прибыль</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438 996,43</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ФОТ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914 575,91</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накладные расходы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841 409,84</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Всего сметная прибыль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438 996,43</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НДС 22%</w:t>
            </w:r>
          </w:p>
        </w:tc>
        <w:tc>
          <w:tcPr>
            <w:tcW w:w="430" w:type="pct"/>
            <w:shd w:val="clear" w:color="auto" w:fill="auto"/>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r w:rsidRPr="001F022A">
              <w:rPr>
                <w:rFonts w:ascii="PT Astra Serif" w:eastAsia="Times New Roman" w:hAnsi="PT Astra Serif" w:cs="Arial"/>
                <w:b/>
                <w:bCs/>
                <w:color w:val="000000"/>
                <w:sz w:val="18"/>
                <w:szCs w:val="18"/>
                <w:lang w:eastAsia="ru-RU"/>
              </w:rPr>
              <w:t>ВСЕГО по смете</w:t>
            </w:r>
          </w:p>
        </w:tc>
        <w:tc>
          <w:tcPr>
            <w:tcW w:w="430" w:type="pct"/>
            <w:shd w:val="clear" w:color="auto" w:fill="auto"/>
          </w:tcPr>
          <w:p w:rsidR="001F022A" w:rsidRPr="001F022A" w:rsidRDefault="001F022A" w:rsidP="001F022A">
            <w:pPr>
              <w:spacing w:after="0" w:line="240" w:lineRule="auto"/>
              <w:jc w:val="right"/>
              <w:rPr>
                <w:rFonts w:ascii="PT Astra Serif" w:eastAsia="Times New Roman" w:hAnsi="PT Astra Serif" w:cs="Arial"/>
                <w:b/>
                <w:bCs/>
                <w:color w:val="000000"/>
                <w:sz w:val="18"/>
                <w:szCs w:val="18"/>
                <w:lang w:eastAsia="ru-RU"/>
              </w:rPr>
            </w:pP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3809" w:type="pct"/>
            <w:gridSpan w:val="13"/>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w:t>
            </w:r>
            <w:proofErr w:type="spellStart"/>
            <w:r w:rsidRPr="001F022A">
              <w:rPr>
                <w:rFonts w:ascii="PT Astra Serif" w:eastAsia="Times New Roman" w:hAnsi="PT Astra Serif" w:cs="Arial"/>
                <w:color w:val="000000"/>
                <w:sz w:val="18"/>
                <w:szCs w:val="18"/>
                <w:lang w:eastAsia="ru-RU"/>
              </w:rPr>
              <w:t>справочно</w:t>
            </w:r>
            <w:proofErr w:type="spellEnd"/>
            <w:r w:rsidRPr="001F022A">
              <w:rPr>
                <w:rFonts w:ascii="PT Astra Serif" w:eastAsia="Times New Roman" w:hAnsi="PT Astra Serif" w:cs="Arial"/>
                <w:color w:val="000000"/>
                <w:sz w:val="18"/>
                <w:szCs w:val="18"/>
                <w:lang w:eastAsia="ru-RU"/>
              </w:rPr>
              <w:t>:</w:t>
            </w: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965" w:type="pct"/>
            <w:gridSpan w:val="8"/>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Затраты труда рабочих</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1061,45</w:t>
            </w:r>
          </w:p>
        </w:tc>
        <w:tc>
          <w:tcPr>
            <w:tcW w:w="430"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430"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i/>
                <w:iCs/>
                <w:color w:val="7F7F7F"/>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r w:rsidR="001F022A" w:rsidRPr="001F022A" w:rsidTr="001F022A">
        <w:trPr>
          <w:trHeight w:val="222"/>
        </w:trPr>
        <w:tc>
          <w:tcPr>
            <w:tcW w:w="243"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c>
          <w:tcPr>
            <w:tcW w:w="518"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p>
        </w:tc>
        <w:tc>
          <w:tcPr>
            <w:tcW w:w="1965" w:type="pct"/>
            <w:gridSpan w:val="8"/>
            <w:shd w:val="clear" w:color="auto" w:fill="auto"/>
            <w:hideMark/>
          </w:tcPr>
          <w:p w:rsidR="001F022A" w:rsidRPr="001F022A" w:rsidRDefault="001F022A" w:rsidP="001F022A">
            <w:pPr>
              <w:spacing w:after="0" w:line="240" w:lineRule="auto"/>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xml:space="preserve">          Затраты труда машинистов</w:t>
            </w:r>
          </w:p>
        </w:tc>
        <w:tc>
          <w:tcPr>
            <w:tcW w:w="369" w:type="pct"/>
            <w:shd w:val="clear" w:color="auto" w:fill="auto"/>
            <w:hideMark/>
          </w:tcPr>
          <w:p w:rsidR="001F022A" w:rsidRPr="001F022A" w:rsidRDefault="001F022A" w:rsidP="001F022A">
            <w:pPr>
              <w:spacing w:after="0" w:line="240" w:lineRule="auto"/>
              <w:jc w:val="center"/>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339,634425</w:t>
            </w:r>
          </w:p>
        </w:tc>
        <w:tc>
          <w:tcPr>
            <w:tcW w:w="430"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1F022A" w:rsidRPr="001F022A" w:rsidRDefault="001F022A" w:rsidP="001F022A">
            <w:pPr>
              <w:spacing w:after="0" w:line="240" w:lineRule="auto"/>
              <w:rPr>
                <w:rFonts w:ascii="PT Astra Serif" w:eastAsia="Times New Roman" w:hAnsi="PT Astra Serif" w:cs="Arial"/>
                <w:b/>
                <w:bCs/>
                <w:color w:val="000000"/>
                <w:sz w:val="18"/>
                <w:szCs w:val="18"/>
                <w:lang w:eastAsia="ru-RU"/>
              </w:rPr>
            </w:pPr>
          </w:p>
        </w:tc>
        <w:tc>
          <w:tcPr>
            <w:tcW w:w="430" w:type="pct"/>
            <w:shd w:val="clear" w:color="auto" w:fill="auto"/>
            <w:noWrap/>
            <w:vAlign w:val="bottom"/>
            <w:hideMark/>
          </w:tcPr>
          <w:p w:rsidR="001F022A" w:rsidRPr="001F022A" w:rsidRDefault="001F022A" w:rsidP="001F022A">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1F022A" w:rsidRPr="001F022A" w:rsidRDefault="001F022A" w:rsidP="001F022A">
            <w:pPr>
              <w:spacing w:after="0" w:line="240" w:lineRule="auto"/>
              <w:rPr>
                <w:rFonts w:ascii="PT Astra Serif" w:eastAsia="Times New Roman" w:hAnsi="PT Astra Serif" w:cs="Arial"/>
                <w:i/>
                <w:iCs/>
                <w:color w:val="7F7F7F"/>
                <w:sz w:val="18"/>
                <w:szCs w:val="18"/>
                <w:lang w:eastAsia="ru-RU"/>
              </w:rPr>
            </w:pPr>
          </w:p>
        </w:tc>
        <w:tc>
          <w:tcPr>
            <w:tcW w:w="430" w:type="pct"/>
            <w:shd w:val="clear" w:color="auto" w:fill="auto"/>
            <w:hideMark/>
          </w:tcPr>
          <w:p w:rsidR="001F022A" w:rsidRPr="001F022A" w:rsidRDefault="001F022A" w:rsidP="001F022A">
            <w:pPr>
              <w:spacing w:after="0" w:line="240" w:lineRule="auto"/>
              <w:jc w:val="right"/>
              <w:rPr>
                <w:rFonts w:ascii="PT Astra Serif" w:eastAsia="Times New Roman" w:hAnsi="PT Astra Serif" w:cs="Arial"/>
                <w:color w:val="000000"/>
                <w:sz w:val="18"/>
                <w:szCs w:val="18"/>
                <w:lang w:eastAsia="ru-RU"/>
              </w:rPr>
            </w:pPr>
            <w:r w:rsidRPr="001F022A">
              <w:rPr>
                <w:rFonts w:ascii="PT Astra Serif" w:eastAsia="Times New Roman" w:hAnsi="PT Astra Serif" w:cs="Arial"/>
                <w:color w:val="000000"/>
                <w:sz w:val="18"/>
                <w:szCs w:val="18"/>
                <w:lang w:eastAsia="ru-RU"/>
              </w:rPr>
              <w:t> </w:t>
            </w:r>
          </w:p>
        </w:tc>
      </w:tr>
    </w:tbl>
    <w:p w:rsidR="00537CDC" w:rsidRPr="00537CDC" w:rsidRDefault="00537CDC" w:rsidP="00537CDC">
      <w:pPr>
        <w:spacing w:after="0"/>
        <w:ind w:firstLine="567"/>
        <w:jc w:val="both"/>
        <w:rPr>
          <w:rFonts w:ascii="Times New Roman" w:eastAsia="Calibri" w:hAnsi="Times New Roman" w:cs="Times New Roman"/>
          <w:bCs/>
          <w:lang w:eastAsia="ru-RU"/>
        </w:rPr>
      </w:pPr>
    </w:p>
    <w:p w:rsidR="00537CDC" w:rsidRPr="00537CDC" w:rsidRDefault="00537CDC" w:rsidP="00537CDC">
      <w:pPr>
        <w:spacing w:after="0"/>
        <w:ind w:firstLine="567"/>
        <w:jc w:val="both"/>
        <w:rPr>
          <w:rFonts w:ascii="Times New Roman" w:eastAsia="Calibri" w:hAnsi="Times New Roman" w:cs="Times New Roman"/>
          <w:bCs/>
          <w:lang w:eastAsia="ru-RU"/>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FF561E">
      <w:pgSz w:w="16838" w:h="11906" w:orient="landscape"/>
      <w:pgMar w:top="124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27" w:rsidRDefault="00213427" w:rsidP="00B55BF9">
      <w:pPr>
        <w:spacing w:after="0" w:line="240" w:lineRule="auto"/>
      </w:pPr>
      <w:r>
        <w:separator/>
      </w:r>
    </w:p>
  </w:endnote>
  <w:endnote w:type="continuationSeparator" w:id="0">
    <w:p w:rsidR="00213427" w:rsidRDefault="0021342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27" w:rsidRDefault="00213427" w:rsidP="00B55BF9">
      <w:pPr>
        <w:spacing w:after="0" w:line="240" w:lineRule="auto"/>
      </w:pPr>
      <w:r>
        <w:separator/>
      </w:r>
    </w:p>
  </w:footnote>
  <w:footnote w:type="continuationSeparator" w:id="0">
    <w:p w:rsidR="00213427" w:rsidRDefault="0021342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6"/>
  </w:num>
  <w:num w:numId="26">
    <w:abstractNumId w:val="23"/>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1"/>
  </w:num>
  <w:num w:numId="46">
    <w:abstractNumId w:val="1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360C1"/>
    <w:rsid w:val="00044A69"/>
    <w:rsid w:val="0004739A"/>
    <w:rsid w:val="00055B1F"/>
    <w:rsid w:val="00065DE3"/>
    <w:rsid w:val="000719CB"/>
    <w:rsid w:val="000801F4"/>
    <w:rsid w:val="00080FB5"/>
    <w:rsid w:val="000911D0"/>
    <w:rsid w:val="000C1F1A"/>
    <w:rsid w:val="000C4BD0"/>
    <w:rsid w:val="000C5D24"/>
    <w:rsid w:val="000D393E"/>
    <w:rsid w:val="000F01AA"/>
    <w:rsid w:val="000F11E8"/>
    <w:rsid w:val="00106938"/>
    <w:rsid w:val="001134DD"/>
    <w:rsid w:val="001171D8"/>
    <w:rsid w:val="00143BE6"/>
    <w:rsid w:val="0015242F"/>
    <w:rsid w:val="001611FC"/>
    <w:rsid w:val="00166F54"/>
    <w:rsid w:val="00194ED6"/>
    <w:rsid w:val="001A46B4"/>
    <w:rsid w:val="001A753F"/>
    <w:rsid w:val="001B23AF"/>
    <w:rsid w:val="001C109A"/>
    <w:rsid w:val="001D0388"/>
    <w:rsid w:val="001D77EA"/>
    <w:rsid w:val="001E320F"/>
    <w:rsid w:val="001F022A"/>
    <w:rsid w:val="002044E1"/>
    <w:rsid w:val="00212C5E"/>
    <w:rsid w:val="00213427"/>
    <w:rsid w:val="00213CA2"/>
    <w:rsid w:val="00220071"/>
    <w:rsid w:val="00233F0A"/>
    <w:rsid w:val="00247008"/>
    <w:rsid w:val="00256A0B"/>
    <w:rsid w:val="00266804"/>
    <w:rsid w:val="00291331"/>
    <w:rsid w:val="00296B58"/>
    <w:rsid w:val="002A68FB"/>
    <w:rsid w:val="002C0C03"/>
    <w:rsid w:val="002D3776"/>
    <w:rsid w:val="002E6195"/>
    <w:rsid w:val="002F0EE1"/>
    <w:rsid w:val="002F2BCC"/>
    <w:rsid w:val="002F6C9C"/>
    <w:rsid w:val="002F7061"/>
    <w:rsid w:val="00301C23"/>
    <w:rsid w:val="00303031"/>
    <w:rsid w:val="0031154C"/>
    <w:rsid w:val="00326415"/>
    <w:rsid w:val="00332C8E"/>
    <w:rsid w:val="00333CED"/>
    <w:rsid w:val="003429C3"/>
    <w:rsid w:val="003513DA"/>
    <w:rsid w:val="00381A27"/>
    <w:rsid w:val="003836A6"/>
    <w:rsid w:val="00393E41"/>
    <w:rsid w:val="003B21D6"/>
    <w:rsid w:val="003B5434"/>
    <w:rsid w:val="003B6C52"/>
    <w:rsid w:val="003C0D9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62301"/>
    <w:rsid w:val="00470C41"/>
    <w:rsid w:val="00481801"/>
    <w:rsid w:val="0049267A"/>
    <w:rsid w:val="004B4E18"/>
    <w:rsid w:val="004C26FB"/>
    <w:rsid w:val="004C27AB"/>
    <w:rsid w:val="004C2BE0"/>
    <w:rsid w:val="004E6BA3"/>
    <w:rsid w:val="004E706A"/>
    <w:rsid w:val="004F6FD2"/>
    <w:rsid w:val="00506539"/>
    <w:rsid w:val="0051387F"/>
    <w:rsid w:val="00515461"/>
    <w:rsid w:val="00516ACE"/>
    <w:rsid w:val="00524ABC"/>
    <w:rsid w:val="00527F10"/>
    <w:rsid w:val="005373E8"/>
    <w:rsid w:val="00537CDC"/>
    <w:rsid w:val="005558B0"/>
    <w:rsid w:val="00563F68"/>
    <w:rsid w:val="005702B7"/>
    <w:rsid w:val="00571828"/>
    <w:rsid w:val="00571E66"/>
    <w:rsid w:val="0057674E"/>
    <w:rsid w:val="005775C8"/>
    <w:rsid w:val="00584B59"/>
    <w:rsid w:val="005921AC"/>
    <w:rsid w:val="005971C9"/>
    <w:rsid w:val="005B1BB3"/>
    <w:rsid w:val="005C0177"/>
    <w:rsid w:val="005C29FC"/>
    <w:rsid w:val="005E1EAB"/>
    <w:rsid w:val="005E2B5F"/>
    <w:rsid w:val="005E55E1"/>
    <w:rsid w:val="005F29C3"/>
    <w:rsid w:val="005F7974"/>
    <w:rsid w:val="00603E8D"/>
    <w:rsid w:val="00614884"/>
    <w:rsid w:val="00650246"/>
    <w:rsid w:val="00652477"/>
    <w:rsid w:val="00653E57"/>
    <w:rsid w:val="00653EBD"/>
    <w:rsid w:val="006557FD"/>
    <w:rsid w:val="00656C20"/>
    <w:rsid w:val="00661798"/>
    <w:rsid w:val="006757AD"/>
    <w:rsid w:val="00677718"/>
    <w:rsid w:val="006818DB"/>
    <w:rsid w:val="006829EE"/>
    <w:rsid w:val="00686801"/>
    <w:rsid w:val="00686991"/>
    <w:rsid w:val="00686E5B"/>
    <w:rsid w:val="006A4461"/>
    <w:rsid w:val="006A6C6E"/>
    <w:rsid w:val="006C6266"/>
    <w:rsid w:val="006D3FC5"/>
    <w:rsid w:val="006E05B9"/>
    <w:rsid w:val="006E54C8"/>
    <w:rsid w:val="006E7FFB"/>
    <w:rsid w:val="006F531D"/>
    <w:rsid w:val="0070484E"/>
    <w:rsid w:val="00705340"/>
    <w:rsid w:val="00713C9B"/>
    <w:rsid w:val="00715062"/>
    <w:rsid w:val="00721D43"/>
    <w:rsid w:val="00760E31"/>
    <w:rsid w:val="007629A1"/>
    <w:rsid w:val="00766351"/>
    <w:rsid w:val="0077131D"/>
    <w:rsid w:val="007718FB"/>
    <w:rsid w:val="007722D8"/>
    <w:rsid w:val="00772CD7"/>
    <w:rsid w:val="0078186A"/>
    <w:rsid w:val="0078592F"/>
    <w:rsid w:val="00786A41"/>
    <w:rsid w:val="00790023"/>
    <w:rsid w:val="00790AFE"/>
    <w:rsid w:val="007A3923"/>
    <w:rsid w:val="007C5E8C"/>
    <w:rsid w:val="007D21F7"/>
    <w:rsid w:val="007D482E"/>
    <w:rsid w:val="007E220A"/>
    <w:rsid w:val="007E23BF"/>
    <w:rsid w:val="007F02EB"/>
    <w:rsid w:val="007F0CA5"/>
    <w:rsid w:val="00800CA8"/>
    <w:rsid w:val="008013D7"/>
    <w:rsid w:val="00804E7E"/>
    <w:rsid w:val="00811DCD"/>
    <w:rsid w:val="00812AE9"/>
    <w:rsid w:val="00813016"/>
    <w:rsid w:val="0085615A"/>
    <w:rsid w:val="008605A3"/>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A6447"/>
    <w:rsid w:val="009B1225"/>
    <w:rsid w:val="009C5132"/>
    <w:rsid w:val="009D0798"/>
    <w:rsid w:val="009F1E07"/>
    <w:rsid w:val="00A12E0A"/>
    <w:rsid w:val="00A15021"/>
    <w:rsid w:val="00A168BD"/>
    <w:rsid w:val="00A22735"/>
    <w:rsid w:val="00A435AF"/>
    <w:rsid w:val="00A6095B"/>
    <w:rsid w:val="00A617F9"/>
    <w:rsid w:val="00A72439"/>
    <w:rsid w:val="00A81719"/>
    <w:rsid w:val="00A91FFE"/>
    <w:rsid w:val="00AA098C"/>
    <w:rsid w:val="00AC7666"/>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972DA"/>
    <w:rsid w:val="00BB1A4C"/>
    <w:rsid w:val="00BD49FF"/>
    <w:rsid w:val="00BE53C6"/>
    <w:rsid w:val="00BF2CF1"/>
    <w:rsid w:val="00BF55D2"/>
    <w:rsid w:val="00BF6F17"/>
    <w:rsid w:val="00C06F87"/>
    <w:rsid w:val="00C07E5B"/>
    <w:rsid w:val="00C24F98"/>
    <w:rsid w:val="00C3184F"/>
    <w:rsid w:val="00C41FC7"/>
    <w:rsid w:val="00C4637B"/>
    <w:rsid w:val="00C46AC7"/>
    <w:rsid w:val="00C5092A"/>
    <w:rsid w:val="00C6224C"/>
    <w:rsid w:val="00C64813"/>
    <w:rsid w:val="00C83978"/>
    <w:rsid w:val="00C84C05"/>
    <w:rsid w:val="00CB579D"/>
    <w:rsid w:val="00CB5B8D"/>
    <w:rsid w:val="00CB6FE9"/>
    <w:rsid w:val="00CC522D"/>
    <w:rsid w:val="00CD7E68"/>
    <w:rsid w:val="00D14214"/>
    <w:rsid w:val="00D20755"/>
    <w:rsid w:val="00D30B71"/>
    <w:rsid w:val="00D328A1"/>
    <w:rsid w:val="00D51D52"/>
    <w:rsid w:val="00D70D53"/>
    <w:rsid w:val="00D7436B"/>
    <w:rsid w:val="00D871CD"/>
    <w:rsid w:val="00DB1FCD"/>
    <w:rsid w:val="00DB689A"/>
    <w:rsid w:val="00DB7A2E"/>
    <w:rsid w:val="00DF2587"/>
    <w:rsid w:val="00E027F0"/>
    <w:rsid w:val="00E03CA6"/>
    <w:rsid w:val="00E0671E"/>
    <w:rsid w:val="00E1272E"/>
    <w:rsid w:val="00E278D7"/>
    <w:rsid w:val="00E85972"/>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3B42"/>
    <w:rsid w:val="00FC6A89"/>
    <w:rsid w:val="00FD28E9"/>
    <w:rsid w:val="00FD4CFA"/>
    <w:rsid w:val="00FF561E"/>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rsid w:val="006E05B9"/>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2">
    <w:name w:val="ЗП_Заголовок 2"/>
    <w:basedOn w:val="a"/>
    <w:uiPriority w:val="99"/>
    <w:qFormat/>
    <w:rsid w:val="00537CDC"/>
    <w:pPr>
      <w:spacing w:before="120" w:after="120" w:line="240" w:lineRule="auto"/>
      <w:jc w:val="both"/>
      <w:outlineLvl w:val="1"/>
    </w:pPr>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6492555">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68334883">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67829629">
      <w:bodyDiv w:val="1"/>
      <w:marLeft w:val="0"/>
      <w:marRight w:val="0"/>
      <w:marTop w:val="0"/>
      <w:marBottom w:val="0"/>
      <w:divBdr>
        <w:top w:val="none" w:sz="0" w:space="0" w:color="auto"/>
        <w:left w:val="none" w:sz="0" w:space="0" w:color="auto"/>
        <w:bottom w:val="none" w:sz="0" w:space="0" w:color="auto"/>
        <w:right w:val="none" w:sz="0" w:space="0" w:color="auto"/>
      </w:divBdr>
    </w:div>
    <w:div w:id="142391369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85360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login.consultant.ru/link/?req=doc&amp;base=OTN&amp;n=7233&amp;date=30.12.2020" TargetMode="External"/><Relationship Id="rId50" Type="http://schemas.openxmlformats.org/officeDocument/2006/relationships/hyperlink" Target="https://login.consultant.ru/link/?req=doc&amp;base=STR&amp;n=16194&amp;date=30.12.2020"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login.consultant.ru/link/?req=doc&amp;base=OTN&amp;n=6001&amp;date=30.12.2020"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s://login.consultant.ru/link/?req=doc&amp;base=LAW&amp;n=174951&amp;date=30.12.2020&amp;dst=100026&amp;fld=134"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login.consultant.ru/link/?req=doc&amp;base=LAW&amp;n=206625&amp;date=30.12.2020&amp;dst=100022&amp;fld=134" TargetMode="External"/><Relationship Id="rId8" Type="http://schemas.openxmlformats.org/officeDocument/2006/relationships/endnotes" Target="endnotes.xml"/><Relationship Id="rId51" Type="http://schemas.openxmlformats.org/officeDocument/2006/relationships/hyperlink" Target="https://login.consultant.ru/link/?req=doc&amp;base=STR&amp;n=6169&amp;date=30.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8D38-6FF4-4CD8-BDB8-3A460341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25</Pages>
  <Words>13250</Words>
  <Characters>75527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292</cp:revision>
  <cp:lastPrinted>2026-04-24T04:04:00Z</cp:lastPrinted>
  <dcterms:created xsi:type="dcterms:W3CDTF">2020-01-29T05:37:00Z</dcterms:created>
  <dcterms:modified xsi:type="dcterms:W3CDTF">2026-04-24T04:05:00Z</dcterms:modified>
</cp:coreProperties>
</file>